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913E" w14:textId="14AC69A5" w:rsidR="00595616" w:rsidRDefault="00595616" w:rsidP="00595616">
      <w:pPr>
        <w:shd w:val="clear" w:color="auto" w:fill="FFFFFF"/>
        <w:spacing w:after="240" w:line="336" w:lineRule="atLeast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0000FF"/>
          <w:spacing w:val="-12"/>
          <w:sz w:val="25"/>
          <w:szCs w:val="25"/>
        </w:rPr>
        <w:drawing>
          <wp:inline distT="0" distB="0" distL="0" distR="0" wp14:anchorId="12E5D191" wp14:editId="62E8B674">
            <wp:extent cx="1905000" cy="1485900"/>
            <wp:effectExtent l="0" t="0" r="0" b="0"/>
            <wp:docPr id="2" name="Рисунок 2" descr="Документы">
              <a:hlinkClick xmlns:a="http://schemas.openxmlformats.org/drawingml/2006/main" r:id="rId5" tooltip="&quot;Докумен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кументы">
                      <a:hlinkClick r:id="rId5" tooltip="&quot;Докумен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D03D" w14:textId="77777777" w:rsidR="00595616" w:rsidRDefault="00595616" w:rsidP="00595616">
      <w:pPr>
        <w:shd w:val="clear" w:color="auto" w:fill="FFFFFF"/>
        <w:spacing w:after="240" w:line="336" w:lineRule="atLeast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</w:p>
    <w:p w14:paraId="65799065" w14:textId="67074BB4" w:rsidR="00595616" w:rsidRDefault="00595616" w:rsidP="00595616">
      <w:pPr>
        <w:shd w:val="clear" w:color="auto" w:fill="FFFFFF"/>
        <w:spacing w:after="240" w:line="336" w:lineRule="atLeast"/>
        <w:jc w:val="center"/>
        <w:rPr>
          <w:rFonts w:ascii="Tahoma" w:eastAsia="Times New Roman" w:hAnsi="Tahoma" w:cs="Tahoma"/>
          <w:b/>
          <w:color w:val="333333"/>
          <w:sz w:val="40"/>
          <w:szCs w:val="40"/>
          <w:u w:val="single"/>
        </w:rPr>
      </w:pPr>
      <w:r>
        <w:rPr>
          <w:rFonts w:ascii="Tahoma" w:eastAsia="Times New Roman" w:hAnsi="Tahoma" w:cs="Tahoma"/>
          <w:b/>
          <w:color w:val="333333"/>
          <w:sz w:val="40"/>
          <w:szCs w:val="40"/>
          <w:u w:val="single"/>
        </w:rPr>
        <w:t xml:space="preserve">Информация о состоянии окружающей среды и об использовании природных ресурсов на территории муниципального образования </w:t>
      </w:r>
      <w:proofErr w:type="spellStart"/>
      <w:r w:rsidR="005508C9">
        <w:rPr>
          <w:rFonts w:ascii="Tahoma" w:eastAsia="Times New Roman" w:hAnsi="Tahoma" w:cs="Tahoma"/>
          <w:b/>
          <w:color w:val="333333"/>
          <w:sz w:val="40"/>
          <w:szCs w:val="40"/>
          <w:u w:val="single"/>
        </w:rPr>
        <w:t>Мочегаевский</w:t>
      </w:r>
      <w:proofErr w:type="spellEnd"/>
      <w:r>
        <w:rPr>
          <w:rFonts w:ascii="Tahoma" w:eastAsia="Times New Roman" w:hAnsi="Tahoma" w:cs="Tahoma"/>
          <w:b/>
          <w:color w:val="333333"/>
          <w:sz w:val="40"/>
          <w:szCs w:val="40"/>
          <w:u w:val="single"/>
        </w:rPr>
        <w:t xml:space="preserve"> сельсовет </w:t>
      </w:r>
      <w:proofErr w:type="spellStart"/>
      <w:r>
        <w:rPr>
          <w:rFonts w:ascii="Tahoma" w:eastAsia="Times New Roman" w:hAnsi="Tahoma" w:cs="Tahoma"/>
          <w:b/>
          <w:color w:val="333333"/>
          <w:sz w:val="40"/>
          <w:szCs w:val="40"/>
          <w:u w:val="single"/>
        </w:rPr>
        <w:t>Асекеевского</w:t>
      </w:r>
      <w:proofErr w:type="spellEnd"/>
      <w:r>
        <w:rPr>
          <w:rFonts w:ascii="Tahoma" w:eastAsia="Times New Roman" w:hAnsi="Tahoma" w:cs="Tahoma"/>
          <w:b/>
          <w:color w:val="333333"/>
          <w:sz w:val="40"/>
          <w:szCs w:val="40"/>
          <w:u w:val="single"/>
        </w:rPr>
        <w:t xml:space="preserve"> района Оренбургской области</w:t>
      </w:r>
    </w:p>
    <w:p w14:paraId="03A5638A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14:paraId="7AE8475F" w14:textId="389508AD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 xml:space="preserve">В целом экологическая ситуация на территории МО </w:t>
      </w:r>
      <w:proofErr w:type="spellStart"/>
      <w:r w:rsidR="005508C9">
        <w:rPr>
          <w:rFonts w:ascii="Tahoma" w:eastAsia="Times New Roman" w:hAnsi="Tahoma" w:cs="Tahoma"/>
          <w:color w:val="333333"/>
          <w:sz w:val="19"/>
          <w:szCs w:val="19"/>
        </w:rPr>
        <w:t>Мочегаевски</w:t>
      </w:r>
      <w:r>
        <w:rPr>
          <w:rFonts w:ascii="Tahoma" w:eastAsia="Times New Roman" w:hAnsi="Tahoma" w:cs="Tahoma"/>
          <w:color w:val="333333"/>
          <w:sz w:val="19"/>
          <w:szCs w:val="19"/>
        </w:rPr>
        <w:t>й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 благоприятная. На территории муниципального образования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14:paraId="3C070817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деятельности сельскохозяйственного предприятия.</w:t>
      </w:r>
    </w:p>
    <w:p w14:paraId="74CE2881" w14:textId="0CA2CEBD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 xml:space="preserve">Решена проблема сбора и утилизации бытовых отходов. На территории муниципального образования установлено </w:t>
      </w:r>
      <w:r w:rsidR="005508C9">
        <w:rPr>
          <w:rFonts w:ascii="Tahoma" w:eastAsia="Times New Roman" w:hAnsi="Tahoma" w:cs="Tahoma"/>
          <w:color w:val="333333"/>
          <w:sz w:val="19"/>
          <w:szCs w:val="19"/>
        </w:rPr>
        <w:t>8</w:t>
      </w:r>
      <w:r>
        <w:rPr>
          <w:rFonts w:ascii="Tahoma" w:eastAsia="Times New Roman" w:hAnsi="Tahoma" w:cs="Tahoma"/>
          <w:color w:val="333333"/>
          <w:sz w:val="19"/>
          <w:szCs w:val="19"/>
        </w:rPr>
        <w:t xml:space="preserve"> контейнеров для сбора ТКО. Вывоз твердых коммунальных отходов </w:t>
      </w:r>
      <w:proofErr w:type="gramStart"/>
      <w:r>
        <w:rPr>
          <w:rFonts w:ascii="Tahoma" w:eastAsia="Times New Roman" w:hAnsi="Tahoma" w:cs="Tahoma"/>
          <w:color w:val="333333"/>
          <w:sz w:val="19"/>
          <w:szCs w:val="19"/>
        </w:rPr>
        <w:t>осуществляет  оператор</w:t>
      </w:r>
      <w:proofErr w:type="gram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  ООО « Природа».</w:t>
      </w:r>
    </w:p>
    <w:p w14:paraId="23F4C803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14:paraId="00A9EB58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14:paraId="11B630B1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На территории муниципального образования имеются действующие объекты специального назначения – скотомогильники, а также свалки твердых коммунальных отходов.</w:t>
      </w:r>
    </w:p>
    <w:p w14:paraId="15769FBD" w14:textId="7C4FDD4A" w:rsidR="00595616" w:rsidRDefault="00CA5C85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lastRenderedPageBreak/>
        <w:t>На территории муниципального образования водопроводов нет. С</w:t>
      </w:r>
      <w:r w:rsidR="00595616">
        <w:rPr>
          <w:rFonts w:ascii="Tahoma" w:eastAsia="Times New Roman" w:hAnsi="Tahoma" w:cs="Tahoma"/>
          <w:color w:val="333333"/>
          <w:sz w:val="19"/>
          <w:szCs w:val="19"/>
        </w:rPr>
        <w:t>набж</w:t>
      </w:r>
      <w:r>
        <w:rPr>
          <w:rFonts w:ascii="Tahoma" w:eastAsia="Times New Roman" w:hAnsi="Tahoma" w:cs="Tahoma"/>
          <w:color w:val="333333"/>
          <w:sz w:val="19"/>
          <w:szCs w:val="19"/>
        </w:rPr>
        <w:t xml:space="preserve">ение </w:t>
      </w:r>
      <w:r w:rsidR="00595616">
        <w:rPr>
          <w:rFonts w:ascii="Tahoma" w:eastAsia="Times New Roman" w:hAnsi="Tahoma" w:cs="Tahoma"/>
          <w:color w:val="333333"/>
          <w:sz w:val="19"/>
          <w:szCs w:val="19"/>
        </w:rPr>
        <w:t xml:space="preserve">население чистой питьевой </w:t>
      </w:r>
      <w:proofErr w:type="gramStart"/>
      <w:r w:rsidR="00595616">
        <w:rPr>
          <w:rFonts w:ascii="Tahoma" w:eastAsia="Times New Roman" w:hAnsi="Tahoma" w:cs="Tahoma"/>
          <w:color w:val="333333"/>
          <w:sz w:val="19"/>
          <w:szCs w:val="19"/>
        </w:rPr>
        <w:t>водой</w:t>
      </w:r>
      <w:r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r w:rsidR="0059561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r>
        <w:rPr>
          <w:rFonts w:ascii="Tahoma" w:eastAsia="Times New Roman" w:hAnsi="Tahoma" w:cs="Tahoma"/>
          <w:color w:val="333333"/>
          <w:sz w:val="19"/>
          <w:szCs w:val="19"/>
        </w:rPr>
        <w:t>происходит</w:t>
      </w:r>
      <w:proofErr w:type="gram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из</w:t>
      </w:r>
      <w:r w:rsidR="00595616">
        <w:rPr>
          <w:rFonts w:ascii="Tahoma" w:eastAsia="Times New Roman" w:hAnsi="Tahoma" w:cs="Tahoma"/>
          <w:color w:val="333333"/>
          <w:sz w:val="19"/>
          <w:szCs w:val="19"/>
        </w:rPr>
        <w:t xml:space="preserve"> собственны</w:t>
      </w:r>
      <w:r>
        <w:rPr>
          <w:rFonts w:ascii="Tahoma" w:eastAsia="Times New Roman" w:hAnsi="Tahoma" w:cs="Tahoma"/>
          <w:color w:val="333333"/>
          <w:sz w:val="19"/>
          <w:szCs w:val="19"/>
        </w:rPr>
        <w:t>х</w:t>
      </w:r>
      <w:r w:rsidR="00595616">
        <w:rPr>
          <w:rFonts w:ascii="Tahoma" w:eastAsia="Times New Roman" w:hAnsi="Tahoma" w:cs="Tahoma"/>
          <w:color w:val="333333"/>
          <w:sz w:val="19"/>
          <w:szCs w:val="19"/>
        </w:rPr>
        <w:t xml:space="preserve"> скважин. Запасов подземных вод достаточно для обеспечения чистой водой жителей всех населенных пунктов муниципального образования. </w:t>
      </w:r>
    </w:p>
    <w:p w14:paraId="02DAE5CD" w14:textId="19E9C758" w:rsidR="00595616" w:rsidRDefault="00595616" w:rsidP="00595616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 xml:space="preserve">Для решения проблем по благоустройству населенных пунктов </w:t>
      </w:r>
      <w:r>
        <w:rPr>
          <w:rFonts w:ascii="Tahoma" w:eastAsia="Times New Roman" w:hAnsi="Tahoma" w:cs="Tahoma"/>
          <w:color w:val="666666"/>
          <w:sz w:val="19"/>
          <w:u w:val="single"/>
        </w:rPr>
        <w:t xml:space="preserve">Решение Совета депутатов муниципального образования </w:t>
      </w:r>
      <w:proofErr w:type="spellStart"/>
      <w:r w:rsidR="00CA5C85">
        <w:rPr>
          <w:rFonts w:ascii="Tahoma" w:eastAsia="Times New Roman" w:hAnsi="Tahoma" w:cs="Tahoma"/>
          <w:color w:val="666666"/>
          <w:sz w:val="19"/>
          <w:u w:val="single"/>
        </w:rPr>
        <w:t>Мочегаевский</w:t>
      </w:r>
      <w:proofErr w:type="spellEnd"/>
      <w:r>
        <w:rPr>
          <w:rFonts w:ascii="Tahoma" w:eastAsia="Times New Roman" w:hAnsi="Tahoma" w:cs="Tahoma"/>
          <w:color w:val="666666"/>
          <w:sz w:val="19"/>
          <w:u w:val="single"/>
        </w:rPr>
        <w:t xml:space="preserve"> сельсовет от </w:t>
      </w:r>
      <w:r w:rsidR="00CA5C85">
        <w:rPr>
          <w:rFonts w:ascii="Tahoma" w:eastAsia="Times New Roman" w:hAnsi="Tahoma" w:cs="Tahoma"/>
          <w:color w:val="666666"/>
          <w:sz w:val="19"/>
          <w:u w:val="single"/>
        </w:rPr>
        <w:t>06</w:t>
      </w:r>
      <w:r>
        <w:rPr>
          <w:rFonts w:ascii="Tahoma" w:eastAsia="Times New Roman" w:hAnsi="Tahoma" w:cs="Tahoma"/>
          <w:color w:val="666666"/>
          <w:sz w:val="19"/>
          <w:u w:val="single"/>
        </w:rPr>
        <w:t>.0</w:t>
      </w:r>
      <w:r w:rsidR="00CA5C85">
        <w:rPr>
          <w:rFonts w:ascii="Tahoma" w:eastAsia="Times New Roman" w:hAnsi="Tahoma" w:cs="Tahoma"/>
          <w:color w:val="666666"/>
          <w:sz w:val="19"/>
          <w:u w:val="single"/>
        </w:rPr>
        <w:t>5</w:t>
      </w:r>
      <w:r>
        <w:rPr>
          <w:rFonts w:ascii="Tahoma" w:eastAsia="Times New Roman" w:hAnsi="Tahoma" w:cs="Tahoma"/>
          <w:color w:val="666666"/>
          <w:sz w:val="19"/>
          <w:u w:val="single"/>
        </w:rPr>
        <w:t xml:space="preserve">.2019 № </w:t>
      </w:r>
      <w:proofErr w:type="gramStart"/>
      <w:r w:rsidR="00CA5C85">
        <w:rPr>
          <w:rFonts w:ascii="Tahoma" w:eastAsia="Times New Roman" w:hAnsi="Tahoma" w:cs="Tahoma"/>
          <w:color w:val="666666"/>
          <w:sz w:val="19"/>
          <w:u w:val="single"/>
        </w:rPr>
        <w:t>8</w:t>
      </w:r>
      <w:r>
        <w:rPr>
          <w:rFonts w:ascii="Tahoma" w:eastAsia="Times New Roman" w:hAnsi="Tahoma" w:cs="Tahoma"/>
          <w:color w:val="666666"/>
          <w:sz w:val="19"/>
          <w:u w:val="single"/>
        </w:rPr>
        <w:t xml:space="preserve">7 </w:t>
      </w:r>
      <w:r>
        <w:rPr>
          <w:rFonts w:ascii="Tahoma" w:eastAsia="Times New Roman" w:hAnsi="Tahoma" w:cs="Tahoma"/>
          <w:color w:val="333333"/>
          <w:sz w:val="19"/>
          <w:szCs w:val="19"/>
        </w:rPr>
        <w:t> утверждены</w:t>
      </w:r>
      <w:proofErr w:type="gram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 Правила благоустройства территории муниципального образования </w:t>
      </w:r>
      <w:proofErr w:type="spellStart"/>
      <w:r w:rsidR="00CA5C85">
        <w:rPr>
          <w:rFonts w:ascii="Tahoma" w:eastAsia="Times New Roman" w:hAnsi="Tahoma" w:cs="Tahoma"/>
          <w:color w:val="333333"/>
          <w:sz w:val="19"/>
          <w:szCs w:val="19"/>
        </w:rPr>
        <w:t>Мочегаевский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 </w:t>
      </w:r>
      <w:proofErr w:type="spellStart"/>
      <w:r>
        <w:rPr>
          <w:rFonts w:ascii="Tahoma" w:eastAsia="Times New Roman" w:hAnsi="Tahoma" w:cs="Tahoma"/>
          <w:color w:val="333333"/>
          <w:sz w:val="19"/>
          <w:szCs w:val="19"/>
        </w:rPr>
        <w:t>Асекеевского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района Оренбургской области. Вышеуказанный нормативный правовой акт размещен на сайте администрации </w:t>
      </w:r>
      <w:proofErr w:type="spellStart"/>
      <w:r w:rsidR="00CA5C85">
        <w:rPr>
          <w:rFonts w:ascii="Tahoma" w:eastAsia="Times New Roman" w:hAnsi="Tahoma" w:cs="Tahoma"/>
          <w:color w:val="333333"/>
          <w:sz w:val="19"/>
          <w:szCs w:val="19"/>
        </w:rPr>
        <w:t>Мочегаевского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2AE93EC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14:paraId="1E6D878A" w14:textId="220984FC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 xml:space="preserve">Особые микроклиматические условия муниципального образования </w:t>
      </w:r>
      <w:proofErr w:type="spellStart"/>
      <w:r w:rsidR="00CA5C85">
        <w:rPr>
          <w:rFonts w:ascii="Tahoma" w:eastAsia="Times New Roman" w:hAnsi="Tahoma" w:cs="Tahoma"/>
          <w:color w:val="333333"/>
          <w:sz w:val="19"/>
          <w:szCs w:val="19"/>
        </w:rPr>
        <w:t>Мочегаевский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 создают благоприятные условия для произрастания здесь большинства деревьев, кустарников. В качестве основных зелёных насаждений в МО выступают лесополосы, которые, к тому же выполняют экологические функции зелёной зоны.</w:t>
      </w:r>
    </w:p>
    <w:p w14:paraId="6AF56DD8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</w:p>
    <w:p w14:paraId="6483DC35" w14:textId="77777777" w:rsidR="00595616" w:rsidRDefault="00595616" w:rsidP="00595616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color w:val="666666"/>
          <w:sz w:val="25"/>
          <w:szCs w:val="25"/>
        </w:rPr>
      </w:pPr>
      <w:r>
        <w:rPr>
          <w:rFonts w:ascii="Tahoma" w:eastAsia="Times New Roman" w:hAnsi="Tahoma" w:cs="Tahoma"/>
          <w:color w:val="666666"/>
          <w:sz w:val="25"/>
          <w:szCs w:val="25"/>
        </w:rPr>
        <w:t>  </w:t>
      </w:r>
      <w:r>
        <w:rPr>
          <w:rFonts w:ascii="Tahoma" w:eastAsia="Times New Roman" w:hAnsi="Tahoma" w:cs="Tahoma"/>
          <w:b/>
          <w:color w:val="666666"/>
          <w:sz w:val="25"/>
          <w:szCs w:val="25"/>
        </w:rPr>
        <w:t>Комплекс мероприятий по охране окружающей среды</w:t>
      </w:r>
    </w:p>
    <w:p w14:paraId="31A3D2AB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 xml:space="preserve"> Генеральным планом предусмотрены следующие основные </w:t>
      </w:r>
      <w:proofErr w:type="spellStart"/>
      <w:r>
        <w:rPr>
          <w:rFonts w:ascii="Tahoma" w:eastAsia="Times New Roman" w:hAnsi="Tahoma" w:cs="Tahoma"/>
          <w:color w:val="333333"/>
          <w:sz w:val="19"/>
          <w:szCs w:val="19"/>
        </w:rPr>
        <w:t>градоэкологические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мероприятия:</w:t>
      </w:r>
    </w:p>
    <w:p w14:paraId="74D5B5CC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1.Перспективное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территориях.</w:t>
      </w:r>
    </w:p>
    <w:p w14:paraId="45AC3E7B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2.Улучшение качества атмосферного воздуха в жилой зоне достигается за счет:</w:t>
      </w:r>
    </w:p>
    <w:p w14:paraId="7BE5D9C2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разработки проектов санитарно-защитных зон промышленных, коммунальных объектов и ферм КРС, озеленения санитарно-защитных зон;</w:t>
      </w:r>
    </w:p>
    <w:p w14:paraId="3BDFE8F4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создание зеленых защитных полос вдоль автомобильных дорог;</w:t>
      </w:r>
    </w:p>
    <w:p w14:paraId="17F8ADB0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озеленение и благоустройство населенных пунктов.</w:t>
      </w:r>
    </w:p>
    <w:p w14:paraId="3A2BF2A2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3.Разработка комплекса мероприятий по охране водных ресурсов, включающего следующие аспекты:</w:t>
      </w:r>
    </w:p>
    <w:p w14:paraId="43080572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строительство очистных сооружений;</w:t>
      </w:r>
    </w:p>
    <w:p w14:paraId="25C5C307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введение полной биологической очистки сточных вод;</w:t>
      </w:r>
    </w:p>
    <w:p w14:paraId="2ED7AA80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запрещение строительства по берегам рек, озер агропромышленных комплексов.</w:t>
      </w:r>
    </w:p>
    <w:p w14:paraId="22B4CADE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озеленение и благоустройства водоохранных зон.</w:t>
      </w:r>
    </w:p>
    <w:p w14:paraId="0CD75C60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lastRenderedPageBreak/>
        <w:t>4.Обеспечение населения питьевой водой, соответствующей санитарно-гигиеническим нормативам за счет:</w:t>
      </w:r>
    </w:p>
    <w:p w14:paraId="3CFF8B6B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расширения водозаборов;</w:t>
      </w:r>
    </w:p>
    <w:p w14:paraId="329458B8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выявления и подготовки к эксплуатации новых и находящихся в резерве месторождений пресных подземных вод.</w:t>
      </w:r>
    </w:p>
    <w:p w14:paraId="001C6450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5. Снижение загрязнения почв предусмотрено за счет:</w:t>
      </w:r>
    </w:p>
    <w:p w14:paraId="5C40FFE4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выявление всех несанкционированных свалок и их рекультивация.</w:t>
      </w:r>
    </w:p>
    <w:p w14:paraId="44A5BBD3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обеспечение отдельного сбора и сдачи на переработку или захоронение токсичных отходов (1 и 2 классов опасности).</w:t>
      </w:r>
    </w:p>
    <w:p w14:paraId="25236864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заключение договора на сдачу вторичного сырья для дальнейшей переработки.</w:t>
      </w:r>
    </w:p>
    <w:p w14:paraId="5A689CE4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восстановление почвенного плодородия, обеспечение прироста гумуса, проведение мелиоративных работ в поселении;</w:t>
      </w:r>
    </w:p>
    <w:p w14:paraId="7A57CB7D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-        озеленение оврагов в целях укрепление грунтов и предотвращению их дальнейшего развития.</w:t>
      </w:r>
    </w:p>
    <w:p w14:paraId="1526737F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6. Планируется новое «зеленое строительство», которое позволит сформировать «экологический каркас» поселения и обеспечить нормативную потребность в зеленых насаждениях общего пользования.</w:t>
      </w:r>
    </w:p>
    <w:p w14:paraId="7F2996FD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7. 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14:paraId="79926F87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14:paraId="01CD858F" w14:textId="04585E00" w:rsidR="00595616" w:rsidRPr="00CA5C85" w:rsidRDefault="00595616" w:rsidP="00CA5C85">
      <w:pPr>
        <w:pBdr>
          <w:left w:val="single" w:sz="48" w:space="12" w:color="CCCCCC"/>
        </w:pBdr>
        <w:shd w:val="clear" w:color="auto" w:fill="EEEEEE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CA5C8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Развитие инженерной инфраструктуры</w:t>
      </w:r>
    </w:p>
    <w:p w14:paraId="448967A3" w14:textId="77777777" w:rsidR="00595616" w:rsidRPr="00CA5C85" w:rsidRDefault="00595616" w:rsidP="00CA5C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</w:pPr>
      <w:r w:rsidRPr="00CA5C85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  <w:t>Водоснабжение и водоотведение</w:t>
      </w:r>
    </w:p>
    <w:p w14:paraId="6659A3E5" w14:textId="77777777" w:rsidR="00595616" w:rsidRPr="00CA5C85" w:rsidRDefault="00595616" w:rsidP="00CA5C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</w:pPr>
      <w:r w:rsidRPr="00CA5C85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  <w:t>Водоснабжение</w:t>
      </w:r>
    </w:p>
    <w:p w14:paraId="17F16435" w14:textId="77777777" w:rsidR="00595616" w:rsidRDefault="00595616" w:rsidP="00595616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  <w:u w:val="single"/>
        </w:rPr>
        <w:t>Система и схема водоснабжения</w:t>
      </w:r>
    </w:p>
    <w:p w14:paraId="229DFAD4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14:paraId="21AC6BFD" w14:textId="77777777" w:rsidR="00595616" w:rsidRDefault="00595616" w:rsidP="00595616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  <w:u w:val="single"/>
        </w:rPr>
        <w:t>Проектные решения</w:t>
      </w:r>
    </w:p>
    <w:p w14:paraId="6EB77BA2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</w:p>
    <w:p w14:paraId="100EF4EF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lastRenderedPageBreak/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14:paraId="28D72AB3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14:paraId="618DDF81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</w:p>
    <w:p w14:paraId="1AC446D6" w14:textId="77777777" w:rsidR="00595616" w:rsidRDefault="00595616" w:rsidP="00595616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 xml:space="preserve">Коэффициент суточной неравномерности водопотребления </w:t>
      </w:r>
      <w:proofErr w:type="spellStart"/>
      <w:r>
        <w:rPr>
          <w:rFonts w:ascii="Tahoma" w:eastAsia="Times New Roman" w:hAnsi="Tahoma" w:cs="Tahoma"/>
          <w:color w:val="333333"/>
          <w:sz w:val="19"/>
          <w:szCs w:val="19"/>
        </w:rPr>
        <w:t>К</w:t>
      </w:r>
      <w:r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сут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  <w:proofErr w:type="spellStart"/>
      <w:r>
        <w:rPr>
          <w:rFonts w:ascii="Tahoma" w:eastAsia="Times New Roman" w:hAnsi="Tahoma" w:cs="Tahoma"/>
          <w:color w:val="333333"/>
          <w:sz w:val="19"/>
          <w:szCs w:val="19"/>
        </w:rPr>
        <w:t>К</w:t>
      </w:r>
      <w:r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сут.min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=0,8; </w:t>
      </w:r>
      <w:proofErr w:type="spellStart"/>
      <w:r>
        <w:rPr>
          <w:rFonts w:ascii="Tahoma" w:eastAsia="Times New Roman" w:hAnsi="Tahoma" w:cs="Tahoma"/>
          <w:color w:val="333333"/>
          <w:sz w:val="19"/>
          <w:szCs w:val="19"/>
        </w:rPr>
        <w:t>К</w:t>
      </w:r>
      <w:r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сут.max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>=1,2.</w:t>
      </w:r>
    </w:p>
    <w:p w14:paraId="76DE3397" w14:textId="2A9838E2" w:rsidR="00595616" w:rsidRDefault="00595616" w:rsidP="00595616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 xml:space="preserve">Расходы воды для нужд наружного пожаротушения МО </w:t>
      </w:r>
      <w:proofErr w:type="spellStart"/>
      <w:r w:rsidR="009239EB">
        <w:rPr>
          <w:rFonts w:ascii="Tahoma" w:eastAsia="Times New Roman" w:hAnsi="Tahoma" w:cs="Tahoma"/>
          <w:color w:val="333333"/>
          <w:sz w:val="19"/>
          <w:szCs w:val="19"/>
        </w:rPr>
        <w:t>Мочегаевский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 принимаются в соответствии со СНиП 2.04.02-84. 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3</w:t>
      </w:r>
      <w:r>
        <w:rPr>
          <w:rFonts w:ascii="Tahoma" w:eastAsia="Times New Roman" w:hAnsi="Tahoma" w:cs="Tahoma"/>
          <w:color w:val="333333"/>
          <w:sz w:val="19"/>
          <w:szCs w:val="19"/>
        </w:rPr>
        <w:t>.</w:t>
      </w:r>
    </w:p>
    <w:p w14:paraId="0C0A1E96" w14:textId="77777777" w:rsidR="00595616" w:rsidRDefault="00595616" w:rsidP="00595616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Система и схема водоснабжения</w:t>
      </w:r>
    </w:p>
    <w:p w14:paraId="7B4420DA" w14:textId="71388696" w:rsidR="00595616" w:rsidRDefault="00595616" w:rsidP="00595616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Общий расход питьевой воды на расчетный срок составит 77 м</w:t>
      </w:r>
      <w:r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3</w:t>
      </w:r>
      <w:r>
        <w:rPr>
          <w:rFonts w:ascii="Tahoma" w:eastAsia="Times New Roman" w:hAnsi="Tahoma" w:cs="Tahoma"/>
          <w:color w:val="333333"/>
          <w:sz w:val="19"/>
          <w:szCs w:val="19"/>
        </w:rPr>
        <w:t>/</w:t>
      </w:r>
      <w:proofErr w:type="spellStart"/>
      <w:r>
        <w:rPr>
          <w:rFonts w:ascii="Tahoma" w:eastAsia="Times New Roman" w:hAnsi="Tahoma" w:cs="Tahoma"/>
          <w:color w:val="333333"/>
          <w:sz w:val="19"/>
          <w:szCs w:val="19"/>
        </w:rPr>
        <w:t>сут</w:t>
      </w:r>
      <w:proofErr w:type="spellEnd"/>
      <w:r>
        <w:rPr>
          <w:rFonts w:ascii="Tahoma" w:eastAsia="Times New Roman" w:hAnsi="Tahoma" w:cs="Tahoma"/>
          <w:color w:val="333333"/>
          <w:sz w:val="19"/>
          <w:szCs w:val="19"/>
        </w:rPr>
        <w:t xml:space="preserve"> и будет обеспечиваться от существующих </w:t>
      </w:r>
      <w:r w:rsidR="00A21800">
        <w:rPr>
          <w:rFonts w:ascii="Tahoma" w:eastAsia="Times New Roman" w:hAnsi="Tahoma" w:cs="Tahoma"/>
          <w:color w:val="333333"/>
          <w:sz w:val="19"/>
          <w:szCs w:val="19"/>
        </w:rPr>
        <w:t xml:space="preserve">частных колодцев и </w:t>
      </w:r>
      <w:proofErr w:type="gramStart"/>
      <w:r w:rsidR="00A21800">
        <w:rPr>
          <w:rFonts w:ascii="Tahoma" w:eastAsia="Times New Roman" w:hAnsi="Tahoma" w:cs="Tahoma"/>
          <w:color w:val="333333"/>
          <w:sz w:val="19"/>
          <w:szCs w:val="19"/>
        </w:rPr>
        <w:t>скважин.</w:t>
      </w:r>
      <w:r>
        <w:rPr>
          <w:rFonts w:ascii="Tahoma" w:eastAsia="Times New Roman" w:hAnsi="Tahoma" w:cs="Tahoma"/>
          <w:color w:val="333333"/>
          <w:sz w:val="19"/>
          <w:szCs w:val="19"/>
        </w:rPr>
        <w:t>.</w:t>
      </w:r>
      <w:proofErr w:type="gramEnd"/>
    </w:p>
    <w:p w14:paraId="1E308FCE" w14:textId="00D777F9" w:rsidR="00595616" w:rsidRPr="00A21800" w:rsidRDefault="00595616" w:rsidP="00A218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</w:pPr>
      <w:r w:rsidRPr="00A21800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  <w:t>Водоотведение</w:t>
      </w:r>
    </w:p>
    <w:p w14:paraId="480994F9" w14:textId="750AC885" w:rsidR="00595616" w:rsidRPr="00A21800" w:rsidRDefault="00595616" w:rsidP="00A21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18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Существующее положение в сфере водоотведения МО </w:t>
      </w:r>
      <w:proofErr w:type="spellStart"/>
      <w:r w:rsidR="009239EB" w:rsidRPr="00A21800">
        <w:rPr>
          <w:rFonts w:ascii="Times New Roman" w:eastAsia="Times New Roman" w:hAnsi="Times New Roman" w:cs="Times New Roman"/>
          <w:b/>
          <w:bCs/>
          <w:sz w:val="32"/>
          <w:szCs w:val="32"/>
        </w:rPr>
        <w:t>Мочегаевский</w:t>
      </w:r>
      <w:proofErr w:type="spellEnd"/>
      <w:r w:rsidRPr="00A2180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21800">
        <w:rPr>
          <w:rFonts w:ascii="Times New Roman" w:eastAsia="Times New Roman" w:hAnsi="Times New Roman" w:cs="Times New Roman"/>
          <w:b/>
          <w:bCs/>
          <w:sz w:val="32"/>
          <w:szCs w:val="32"/>
        </w:rPr>
        <w:t>сельсовет</w:t>
      </w:r>
    </w:p>
    <w:p w14:paraId="32A4E4B5" w14:textId="77777777" w:rsidR="00595616" w:rsidRDefault="00595616" w:rsidP="00595616">
      <w:pPr>
        <w:spacing w:after="0" w:line="240" w:lineRule="auto"/>
        <w:ind w:firstLine="709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AE6BBD5" w14:textId="6F60610E" w:rsidR="00595616" w:rsidRDefault="00595616" w:rsidP="005956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В МО </w:t>
      </w:r>
      <w:proofErr w:type="spellStart"/>
      <w:r w:rsidR="009239EB">
        <w:rPr>
          <w:rFonts w:ascii="Tahoma" w:eastAsia="Times New Roman" w:hAnsi="Tahoma" w:cs="Tahoma"/>
          <w:bCs/>
          <w:sz w:val="20"/>
          <w:szCs w:val="20"/>
        </w:rPr>
        <w:t>Мочегаевский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сельсовет полностью отсутствует централизованная система водоотведения. 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хозяйственно-фекальных стоков в компостные ямы. Очистка накопительных емкостей и приемных емкостей надворных уборных осуществляется ассенизационной машиной. Категорически запрещено строительство поглощающих ям.</w:t>
      </w:r>
    </w:p>
    <w:p w14:paraId="00C0D08C" w14:textId="77777777" w:rsidR="00595616" w:rsidRDefault="00595616" w:rsidP="00595616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14:paraId="000D2936" w14:textId="4DBD1499" w:rsidR="00595616" w:rsidRDefault="00595616" w:rsidP="00595616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В настоящее время МО </w:t>
      </w:r>
      <w:proofErr w:type="spellStart"/>
      <w:r w:rsidR="00A21800">
        <w:rPr>
          <w:rFonts w:ascii="Tahoma" w:eastAsia="Times New Roman" w:hAnsi="Tahoma" w:cs="Tahoma"/>
          <w:bCs/>
          <w:sz w:val="20"/>
          <w:szCs w:val="20"/>
        </w:rPr>
        <w:t>Мочегаевский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сельсовет имеет довольно низкую степень благоустройства в области водоотведения. Требуется организовать место слива канализационных отходов из выгребных ям.</w:t>
      </w:r>
    </w:p>
    <w:p w14:paraId="13F29F63" w14:textId="77777777" w:rsidR="00595616" w:rsidRDefault="00595616" w:rsidP="00595616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666666"/>
          <w:sz w:val="20"/>
          <w:szCs w:val="20"/>
        </w:rPr>
      </w:pPr>
    </w:p>
    <w:p w14:paraId="5DD962BA" w14:textId="77777777" w:rsidR="00595616" w:rsidRPr="00664215" w:rsidRDefault="00595616" w:rsidP="0066421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66421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Проектные решения</w:t>
      </w:r>
    </w:p>
    <w:p w14:paraId="77AD7165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Расчетные расходы сточных вод, как и расходы воды, определены исходя из степени благоустройства жилой застройки и сохраняемого жилого фонда. При этом удельные нормы водоотведения принимаются равными нормам водопотребления. На основании СНиП 2.04.03-85, удельные нормы водоотведения от жилой и общественной застройки соответствуют принятым нормам водопотребления, приведенным в разделе «Водоснабжение» с учетом понижающего коэффициента в населенных пунктах (поселки и села) –0,6;Неучтенные расходы стоков и прочие расходы приняты в размере 5% от расхода воды на нужды населения.</w:t>
      </w:r>
    </w:p>
    <w:p w14:paraId="53E43909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lastRenderedPageBreak/>
        <w:t>Проектные расходы хозяйственно-бытовых стоков на расчетный срок строительства представлены в нижеследующей таблице. Расходы стоков от промышленных предприятий приняты по данным о существующем водоотведении с ростом на 10% на расчетный срок.</w:t>
      </w:r>
    </w:p>
    <w:p w14:paraId="756CE628" w14:textId="77777777" w:rsidR="00595616" w:rsidRDefault="00595616" w:rsidP="00595616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  <w:u w:val="single"/>
        </w:rPr>
        <w:t>Система и схема канализации</w:t>
      </w:r>
    </w:p>
    <w:p w14:paraId="6DC68F34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Система канализации принята полная раздельная,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 в каждом дворе.</w:t>
      </w:r>
    </w:p>
    <w:p w14:paraId="7570B5B3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14:paraId="7FF77EF2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14:paraId="54CE11E8" w14:textId="77777777" w:rsidR="00595616" w:rsidRDefault="00595616" w:rsidP="00595616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 </w:t>
      </w:r>
    </w:p>
    <w:p w14:paraId="0091E533" w14:textId="77777777" w:rsidR="00595616" w:rsidRDefault="00595616" w:rsidP="00595616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14:paraId="781288ED" w14:textId="35356CAD" w:rsidR="00595616" w:rsidRDefault="00793B76" w:rsidP="00595616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FFFFFF"/>
        <w:spacing w:line="240" w:lineRule="auto"/>
        <w:jc w:val="both"/>
        <w:outlineLvl w:val="1"/>
        <w:rPr>
          <w:rFonts w:ascii="Tahoma" w:eastAsia="Times New Roman" w:hAnsi="Tahoma" w:cs="Tahoma"/>
          <w:color w:val="666666"/>
          <w:spacing w:val="-12"/>
          <w:sz w:val="25"/>
          <w:szCs w:val="25"/>
        </w:rPr>
      </w:pPr>
      <w:hyperlink r:id="rId7" w:tooltip="Документы" w:history="1">
        <w:bookmarkStart w:id="0" w:name="_GoBack"/>
        <w:r w:rsidR="00595616">
          <w:rPr>
            <w:rFonts w:ascii="Tahoma" w:eastAsia="Times New Roman" w:hAnsi="Tahoma" w:cs="Tahoma"/>
            <w:noProof/>
            <w:color w:val="0000FF"/>
            <w:spacing w:val="-12"/>
            <w:sz w:val="25"/>
            <w:szCs w:val="25"/>
          </w:rPr>
          <w:drawing>
            <wp:inline distT="0" distB="0" distL="0" distR="0" wp14:anchorId="15A55D54" wp14:editId="3ACBBD99">
              <wp:extent cx="1905000" cy="1485900"/>
              <wp:effectExtent l="0" t="0" r="0" b="0"/>
              <wp:docPr id="1" name="Рисунок 1" descr="Документы">
                <a:hlinkClick xmlns:a="http://schemas.openxmlformats.org/drawingml/2006/main" r:id="rId7" tooltip="&quot;Документы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Документы">
                        <a:hlinkClick r:id="rId7" tooltip="&quot;Документы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0"/>
        <w:r w:rsidR="00595616">
          <w:rPr>
            <w:rStyle w:val="a3"/>
            <w:rFonts w:ascii="Tahoma" w:eastAsia="Times New Roman" w:hAnsi="Tahoma" w:cs="Tahoma"/>
            <w:color w:val="FFFFFF"/>
            <w:spacing w:val="-12"/>
          </w:rPr>
          <w:t>Документы</w:t>
        </w:r>
      </w:hyperlink>
    </w:p>
    <w:p w14:paraId="7A1BDD2A" w14:textId="77777777" w:rsidR="00595616" w:rsidRDefault="00595616" w:rsidP="00595616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14:paraId="1A007D63" w14:textId="2A818627" w:rsidR="00595616" w:rsidRDefault="00595616" w:rsidP="00595616">
      <w:pPr>
        <w:shd w:val="clear" w:color="auto" w:fill="FFFFFF"/>
        <w:spacing w:after="0" w:line="240" w:lineRule="auto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r>
        <w:rPr>
          <w:rFonts w:ascii="Tahoma" w:eastAsia="Times New Roman" w:hAnsi="Tahoma" w:cs="Tahoma"/>
          <w:color w:val="676767"/>
          <w:sz w:val="19"/>
          <w:szCs w:val="19"/>
        </w:rPr>
        <w:object w:dxaOrig="1440" w:dyaOrig="1440" w14:anchorId="03FA1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.25pt;height:18pt" o:ole="">
            <v:imagedata r:id="rId8" o:title=""/>
          </v:shape>
          <w:control r:id="rId9" w:name="DefaultOcxName" w:shapeid="_x0000_i1031"/>
        </w:object>
      </w:r>
      <w:r>
        <w:rPr>
          <w:rFonts w:ascii="Tahoma" w:eastAsia="Times New Roman" w:hAnsi="Tahoma" w:cs="Tahoma"/>
          <w:color w:val="676767"/>
          <w:sz w:val="19"/>
          <w:szCs w:val="19"/>
        </w:rPr>
        <w:object w:dxaOrig="1440" w:dyaOrig="1440" w14:anchorId="2C07E853">
          <v:shape id="_x0000_i1033" type="#_x0000_t75" style="width:35.25pt;height:22.5pt" o:ole="">
            <v:imagedata r:id="rId10" o:title=""/>
          </v:shape>
          <w:control r:id="rId11" w:name="DefaultOcxName1" w:shapeid="_x0000_i1033"/>
        </w:object>
      </w:r>
    </w:p>
    <w:p w14:paraId="1FD6EC73" w14:textId="77777777" w:rsidR="00595616" w:rsidRDefault="00595616" w:rsidP="00595616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14:paraId="1339B512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2" w:tooltip="Объявления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Объявления</w:t>
        </w:r>
      </w:hyperlink>
    </w:p>
    <w:p w14:paraId="27E43D58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3" w:tooltip="Муниципальное образование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Муниципальное образование</w:t>
        </w:r>
      </w:hyperlink>
    </w:p>
    <w:p w14:paraId="7A122F95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4" w:tooltip="Нормативно-правовые акты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Нормативно-правовые акты</w:t>
        </w:r>
      </w:hyperlink>
    </w:p>
    <w:p w14:paraId="26B8666F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5" w:tooltip="Противодействие коррупции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Противодействие коррупции</w:t>
        </w:r>
      </w:hyperlink>
    </w:p>
    <w:p w14:paraId="0B3E7B2E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6" w:tooltip="Муниципальная служба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Муниципальная служба</w:t>
        </w:r>
      </w:hyperlink>
    </w:p>
    <w:p w14:paraId="770858CB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7" w:tooltip="Инициативное бюджетирование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Инициативное бюджетирование</w:t>
        </w:r>
      </w:hyperlink>
    </w:p>
    <w:p w14:paraId="16434FB8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8" w:tooltip="Экономика и финансы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Экономика и финансы</w:t>
        </w:r>
      </w:hyperlink>
    </w:p>
    <w:p w14:paraId="2F5615F2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9" w:tooltip="Субъекты малого и среднего предпринимательства 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Субъекты малого и среднего предпринимательства</w:t>
        </w:r>
      </w:hyperlink>
    </w:p>
    <w:p w14:paraId="14949F10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0" w:tooltip="Благоустройство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Благоустройство</w:t>
        </w:r>
      </w:hyperlink>
    </w:p>
    <w:p w14:paraId="24A6DA7E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1" w:tooltip="Градостроительство и землепользование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Градостроительство и землепользование</w:t>
        </w:r>
      </w:hyperlink>
    </w:p>
    <w:p w14:paraId="3018D7A9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2" w:tooltip="Жилищно - коммунальное хозяйство" w:history="1">
        <w:proofErr w:type="spellStart"/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Жилищно</w:t>
        </w:r>
        <w:proofErr w:type="spellEnd"/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 xml:space="preserve"> - коммунальное хозяйство</w:t>
        </w:r>
      </w:hyperlink>
    </w:p>
    <w:p w14:paraId="44163799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3" w:tooltip="Безопасность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Безопасность</w:t>
        </w:r>
      </w:hyperlink>
    </w:p>
    <w:p w14:paraId="235FD42E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4" w:tooltip="Социальная политика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Социальная политика</w:t>
        </w:r>
      </w:hyperlink>
    </w:p>
    <w:p w14:paraId="2E5BBC42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5" w:tooltip="Регламенты. Положения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Регламенты. Положения</w:t>
        </w:r>
      </w:hyperlink>
    </w:p>
    <w:p w14:paraId="1051F7C3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6" w:tooltip="Муниципальные услуги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Муниципальные услуги</w:t>
        </w:r>
      </w:hyperlink>
    </w:p>
    <w:p w14:paraId="339AA7C4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7" w:tooltip="Муниципальный контроль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Муниципальный контроль</w:t>
        </w:r>
      </w:hyperlink>
    </w:p>
    <w:p w14:paraId="4F22DF52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8" w:tooltip="Муниципальное имущество и земельные отношения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Муниципальное имущество и земельные отношения</w:t>
        </w:r>
      </w:hyperlink>
    </w:p>
    <w:p w14:paraId="07DE33D2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9" w:tooltip="Выявление правообладателей ранее учтенных объектов недвижимости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Выявление правообладателей ранее учтенных объектов недвижимости</w:t>
        </w:r>
      </w:hyperlink>
    </w:p>
    <w:p w14:paraId="7276A965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0" w:tooltip="Всероссийская перепись населения 2020 г.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Всероссийская перепись населения 2020 г.</w:t>
        </w:r>
      </w:hyperlink>
    </w:p>
    <w:p w14:paraId="4D4D8B0A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1" w:tooltip="Охрана окружающей среды" w:history="1">
        <w:r w:rsidR="00595616">
          <w:rPr>
            <w:rStyle w:val="a3"/>
            <w:rFonts w:ascii="Tahoma" w:eastAsia="Times New Roman" w:hAnsi="Tahoma" w:cs="Tahoma"/>
            <w:color w:val="FFFFFF"/>
            <w:sz w:val="23"/>
          </w:rPr>
          <w:t>Охрана окружающей среды</w:t>
        </w:r>
      </w:hyperlink>
    </w:p>
    <w:p w14:paraId="32DBE882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2" w:tooltip="Прокурор разъясняет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Прокурор разъясняет</w:t>
        </w:r>
      </w:hyperlink>
    </w:p>
    <w:p w14:paraId="39738FF4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3" w:tooltip="Публичные слушания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Публичные слушания</w:t>
        </w:r>
      </w:hyperlink>
    </w:p>
    <w:p w14:paraId="21665D7B" w14:textId="77777777" w:rsidR="00595616" w:rsidRDefault="00793B76" w:rsidP="00595616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4" w:tooltip="Фотогалерея" w:history="1">
        <w:r w:rsidR="00595616">
          <w:rPr>
            <w:rStyle w:val="a3"/>
            <w:rFonts w:ascii="Tahoma" w:eastAsia="Times New Roman" w:hAnsi="Tahoma" w:cs="Tahoma"/>
            <w:color w:val="333333"/>
            <w:sz w:val="23"/>
          </w:rPr>
          <w:t>Фотогалерея</w:t>
        </w:r>
      </w:hyperlink>
    </w:p>
    <w:p w14:paraId="6F1D095A" w14:textId="77777777" w:rsidR="00595616" w:rsidRDefault="00595616" w:rsidP="005956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9A9A9A"/>
          <w:sz w:val="15"/>
          <w:szCs w:val="15"/>
        </w:rPr>
      </w:pPr>
      <w:r>
        <w:rPr>
          <w:rFonts w:ascii="Tahoma" w:eastAsia="Times New Roman" w:hAnsi="Tahoma" w:cs="Tahoma"/>
          <w:color w:val="9A9A9A"/>
          <w:sz w:val="15"/>
          <w:szCs w:val="15"/>
        </w:rPr>
        <w:t>|</w:t>
      </w:r>
    </w:p>
    <w:p w14:paraId="47FCC173" w14:textId="77777777" w:rsidR="00595616" w:rsidRDefault="00595616" w:rsidP="00595616">
      <w:pPr>
        <w:spacing w:after="72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</w:rPr>
      </w:pPr>
      <w:r>
        <w:rPr>
          <w:rFonts w:ascii="Tahoma" w:eastAsia="Times New Roman" w:hAnsi="Tahoma" w:cs="Tahoma"/>
          <w:color w:val="FFFFFF"/>
          <w:sz w:val="20"/>
          <w:szCs w:val="20"/>
        </w:rPr>
        <w:t xml:space="preserve">Для того, чтобы мы могли качественно предоставить Вам услуги, мы используем </w:t>
      </w:r>
      <w:proofErr w:type="spellStart"/>
      <w:r>
        <w:rPr>
          <w:rFonts w:ascii="Tahoma" w:eastAsia="Times New Roman" w:hAnsi="Tahoma" w:cs="Tahoma"/>
          <w:color w:val="FFFFFF"/>
          <w:sz w:val="20"/>
          <w:szCs w:val="20"/>
        </w:rPr>
        <w:t>cookies</w:t>
      </w:r>
      <w:proofErr w:type="spellEnd"/>
      <w:r>
        <w:rPr>
          <w:rFonts w:ascii="Tahoma" w:eastAsia="Times New Roman" w:hAnsi="Tahoma" w:cs="Tahoma"/>
          <w:color w:val="FFFFFF"/>
          <w:sz w:val="20"/>
          <w:szCs w:val="20"/>
        </w:rPr>
        <w:t>, которые сохраняются на Вашем компьютере. </w:t>
      </w:r>
    </w:p>
    <w:p w14:paraId="46962714" w14:textId="77777777" w:rsidR="00595616" w:rsidRDefault="00595616" w:rsidP="00595616">
      <w:pPr>
        <w:jc w:val="both"/>
      </w:pPr>
    </w:p>
    <w:p w14:paraId="7E7D357F" w14:textId="77777777" w:rsidR="007A031C" w:rsidRDefault="007A031C"/>
    <w:sectPr w:rsidR="007A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15F1F"/>
    <w:multiLevelType w:val="multilevel"/>
    <w:tmpl w:val="D46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1C"/>
    <w:rsid w:val="005508C9"/>
    <w:rsid w:val="00595616"/>
    <w:rsid w:val="00664215"/>
    <w:rsid w:val="00793B76"/>
    <w:rsid w:val="007A031C"/>
    <w:rsid w:val="009239EB"/>
    <w:rsid w:val="00A21800"/>
    <w:rsid w:val="00C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2A865F"/>
  <w15:chartTrackingRefBased/>
  <w15:docId w15:val="{A68FC921-FEEC-4A6B-8DA4-68AA2A93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stud56.ru/novosti" TargetMode="External"/><Relationship Id="rId18" Type="http://schemas.openxmlformats.org/officeDocument/2006/relationships/hyperlink" Target="https://admstud56.ru/finansy" TargetMode="External"/><Relationship Id="rId26" Type="http://schemas.openxmlformats.org/officeDocument/2006/relationships/hyperlink" Target="https://admstud56.ru/municipalnye-uslug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stud56.ru/gradostroitelstvo-i-zemlepolzovanie" TargetMode="External"/><Relationship Id="rId34" Type="http://schemas.openxmlformats.org/officeDocument/2006/relationships/hyperlink" Target="https://admstud56.ru/fotogalereya" TargetMode="External"/><Relationship Id="rId7" Type="http://schemas.openxmlformats.org/officeDocument/2006/relationships/hyperlink" Target="https://admstud56.ru/ohrana-okruzhayuschei-sredy/dokumenty" TargetMode="External"/><Relationship Id="rId12" Type="http://schemas.openxmlformats.org/officeDocument/2006/relationships/hyperlink" Target="https://admstud56.ru/obyavleniya" TargetMode="External"/><Relationship Id="rId17" Type="http://schemas.openxmlformats.org/officeDocument/2006/relationships/hyperlink" Target="https://admstud56.ru/perechen-informacionnyh-sistem" TargetMode="External"/><Relationship Id="rId25" Type="http://schemas.openxmlformats.org/officeDocument/2006/relationships/hyperlink" Target="https://admstud56.ru/reglamenty-polozheniya" TargetMode="External"/><Relationship Id="rId33" Type="http://schemas.openxmlformats.org/officeDocument/2006/relationships/hyperlink" Target="https://admstud56.ru/publichnye-slushaniya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stud56.ru/municipalnaya-sluzhba" TargetMode="External"/><Relationship Id="rId20" Type="http://schemas.openxmlformats.org/officeDocument/2006/relationships/hyperlink" Target="https://admstud56.ru/blagoustroistvo" TargetMode="External"/><Relationship Id="rId29" Type="http://schemas.openxmlformats.org/officeDocument/2006/relationships/hyperlink" Target="https://admstud56.ru/vyyavlenie-pravoobladatelei-ranee-uchtennyh-obektov-nedvizhimost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hyperlink" Target="https://admstud56.ru/socialnaya-politika" TargetMode="External"/><Relationship Id="rId32" Type="http://schemas.openxmlformats.org/officeDocument/2006/relationships/hyperlink" Target="https://admstud56.ru/prokuror-razyasnyaet" TargetMode="External"/><Relationship Id="rId5" Type="http://schemas.openxmlformats.org/officeDocument/2006/relationships/hyperlink" Target="https://admstud56.ru/ohrana-okruzhayuschei-sredy/dokumenty" TargetMode="External"/><Relationship Id="rId15" Type="http://schemas.openxmlformats.org/officeDocument/2006/relationships/hyperlink" Target="https://admstud56.ru/protivodeistvie-korrupcii" TargetMode="External"/><Relationship Id="rId23" Type="http://schemas.openxmlformats.org/officeDocument/2006/relationships/hyperlink" Target="https://admstud56.ru/bezopasnost" TargetMode="External"/><Relationship Id="rId28" Type="http://schemas.openxmlformats.org/officeDocument/2006/relationships/hyperlink" Target="https://admstud56.ru/municipalnoe-imuschestvo-i-zemelnye-otnosheniya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s://admstud56.ru/ekonomika" TargetMode="External"/><Relationship Id="rId31" Type="http://schemas.openxmlformats.org/officeDocument/2006/relationships/hyperlink" Target="https://admstud56.ru/ohrana-okruzhayuschei-sredy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admstud56.ru/normativno-pravovye-akty" TargetMode="External"/><Relationship Id="rId22" Type="http://schemas.openxmlformats.org/officeDocument/2006/relationships/hyperlink" Target="https://admstud56.ru/zhilischno-kommunalnoe-hozyaistvo" TargetMode="External"/><Relationship Id="rId27" Type="http://schemas.openxmlformats.org/officeDocument/2006/relationships/hyperlink" Target="https://admstud56.ru/municipalnye-zakupki" TargetMode="External"/><Relationship Id="rId30" Type="http://schemas.openxmlformats.org/officeDocument/2006/relationships/hyperlink" Target="https://admstud56.ru/vserossiiskaya-perepis-naseleniya-2020-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7</cp:revision>
  <dcterms:created xsi:type="dcterms:W3CDTF">2022-08-30T12:01:00Z</dcterms:created>
  <dcterms:modified xsi:type="dcterms:W3CDTF">2022-08-31T07:09:00Z</dcterms:modified>
</cp:coreProperties>
</file>