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C07" w:rsidRDefault="00EA5C07" w:rsidP="00EA5C07">
      <w:pPr>
        <w:tabs>
          <w:tab w:val="left" w:pos="1159"/>
        </w:tabs>
        <w:rPr>
          <w:rStyle w:val="a3"/>
          <w:color w:val="auto"/>
        </w:rPr>
      </w:pPr>
    </w:p>
    <w:p w:rsidR="00EA5C07" w:rsidRDefault="00EA5C07" w:rsidP="00EA5C07">
      <w:pPr>
        <w:tabs>
          <w:tab w:val="center" w:pos="4873"/>
        </w:tabs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>
        <w:tab/>
      </w:r>
      <w:r>
        <w:rPr>
          <w:rFonts w:ascii="Times New Roman" w:eastAsia="Times New Roman" w:hAnsi="Times New Roman"/>
          <w:sz w:val="28"/>
          <w:szCs w:val="28"/>
        </w:rPr>
        <w:br w:type="textWrapping" w:clear="all"/>
      </w:r>
    </w:p>
    <w:p w:rsidR="00EA5C07" w:rsidRDefault="00EA5C07" w:rsidP="00EA5C07">
      <w:pPr>
        <w:spacing w:after="0" w:line="240" w:lineRule="auto"/>
        <w:jc w:val="center"/>
        <w:rPr>
          <w:rFonts w:ascii="Times New Roman" w:hAnsi="Times New Roman"/>
          <w:b/>
          <w:noProof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EA5C07" w:rsidRDefault="00EA5C07" w:rsidP="00EA5C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МУНИЦИПАЛЬНОГО ОБРАЗОВАНИЯ МОЧЕГАЕВСКИЙ СЕЛЬСОВЕТ</w:t>
      </w:r>
    </w:p>
    <w:p w:rsidR="00EA5C07" w:rsidRDefault="00EA5C07" w:rsidP="00EA5C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АСЕКЕЕВСКОГО  РАЙОНА  ОРЕНБУРГСКОЙ  ОБЛАСТИ </w:t>
      </w:r>
    </w:p>
    <w:p w:rsidR="00EA5C07" w:rsidRDefault="00EA5C07" w:rsidP="00EA5C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3038475</wp:posOffset>
            </wp:positionH>
            <wp:positionV relativeFrom="paragraph">
              <wp:posOffset>-1617345</wp:posOffset>
            </wp:positionV>
            <wp:extent cx="504825" cy="628650"/>
            <wp:effectExtent l="0" t="0" r="9525" b="0"/>
            <wp:wrapSquare wrapText="bothSides"/>
            <wp:docPr id="1" name="Рисунок 1" descr="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5C07" w:rsidRDefault="00EA5C07" w:rsidP="00EA5C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EA5C07" w:rsidTr="00EA5C07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EA5C07" w:rsidRDefault="00EA5C07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</w:p>
        </w:tc>
      </w:tr>
    </w:tbl>
    <w:p w:rsidR="00EA5C07" w:rsidRDefault="00EA5C07" w:rsidP="00EA5C07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00.00.0000                      село </w:t>
      </w:r>
      <w:proofErr w:type="spellStart"/>
      <w:r>
        <w:rPr>
          <w:rFonts w:ascii="Times New Roman" w:hAnsi="Times New Roman"/>
          <w:b/>
          <w:sz w:val="28"/>
          <w:szCs w:val="28"/>
        </w:rPr>
        <w:t>Мочегай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                                          № 000-п</w:t>
      </w:r>
    </w:p>
    <w:p w:rsidR="00EA5C07" w:rsidRDefault="00EA5C07" w:rsidP="00EA5C07">
      <w:pPr>
        <w:jc w:val="both"/>
        <w:rPr>
          <w:rFonts w:ascii="Times New Roman" w:hAnsi="Times New Roman"/>
          <w:b/>
          <w:sz w:val="28"/>
          <w:szCs w:val="28"/>
        </w:rPr>
      </w:pPr>
    </w:p>
    <w:p w:rsidR="00EA5C07" w:rsidRDefault="00EA5C07" w:rsidP="00EA5C07">
      <w:pPr>
        <w:spacing w:after="0"/>
        <w:ind w:right="-175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выявлении правообладателя ранее учтенного  земельного  участка</w:t>
      </w:r>
    </w:p>
    <w:p w:rsidR="00EA5C07" w:rsidRDefault="00EA5C07" w:rsidP="00EA5C07">
      <w:pPr>
        <w:spacing w:after="0"/>
        <w:ind w:right="-175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 кадастровым номером 56:05:1303001: 30</w:t>
      </w:r>
    </w:p>
    <w:p w:rsidR="00EA5C07" w:rsidRDefault="00EA5C07" w:rsidP="00EA5C07">
      <w:pPr>
        <w:spacing w:after="0"/>
        <w:ind w:right="-175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соответствии со статьей 69.1 Федерального закона от 13 июля 2015 года № 218-ФЗ</w:t>
      </w:r>
    </w:p>
    <w:p w:rsidR="00EA5C07" w:rsidRDefault="00EA5C07" w:rsidP="00EA5C07">
      <w:pPr>
        <w:spacing w:after="0"/>
        <w:ind w:right="-175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"О государственной регистрации недвижимости" администрация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EA5C07" w:rsidRDefault="00EA5C07" w:rsidP="00EA5C07">
      <w:pPr>
        <w:spacing w:after="0"/>
        <w:ind w:right="-175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образования </w:t>
      </w:r>
      <w:proofErr w:type="spellStart"/>
      <w:r>
        <w:rPr>
          <w:rFonts w:ascii="Times New Roman" w:hAnsi="Times New Roman"/>
          <w:sz w:val="28"/>
          <w:szCs w:val="28"/>
        </w:rPr>
        <w:t>Мочегаевский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 </w:t>
      </w:r>
    </w:p>
    <w:p w:rsidR="00EA5C07" w:rsidRDefault="00EA5C07" w:rsidP="00EA5C07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EA5C07" w:rsidRDefault="00EA5C07" w:rsidP="00EA5C07">
      <w:pPr>
        <w:spacing w:after="0"/>
        <w:ind w:right="-175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 отношении земельного  участка с кадастровым номером</w:t>
      </w:r>
    </w:p>
    <w:p w:rsidR="00EA5C07" w:rsidRDefault="00EA5C07" w:rsidP="00EA5C07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56:05:1303001:30 адресу: Оренбургская область </w:t>
      </w:r>
      <w:proofErr w:type="spellStart"/>
      <w:r>
        <w:rPr>
          <w:rFonts w:ascii="Times New Roman" w:hAnsi="Times New Roman"/>
          <w:sz w:val="28"/>
          <w:szCs w:val="28"/>
        </w:rPr>
        <w:t>Асекеевский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село </w:t>
      </w:r>
      <w:proofErr w:type="spellStart"/>
      <w:r>
        <w:rPr>
          <w:rFonts w:ascii="Times New Roman" w:hAnsi="Times New Roman"/>
          <w:sz w:val="28"/>
          <w:szCs w:val="28"/>
        </w:rPr>
        <w:t>Самаркино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улица Центральная, 31 в качестве его правообладателя, владеющего данным земельным участком на праве собственности выявлен Максимов Сергей Леонтьевич </w:t>
      </w:r>
      <w:r w:rsidR="00BD77E4">
        <w:rPr>
          <w:rFonts w:ascii="Times New Roman" w:hAnsi="Times New Roman"/>
          <w:sz w:val="28"/>
          <w:szCs w:val="28"/>
        </w:rPr>
        <w:t>.</w:t>
      </w:r>
    </w:p>
    <w:p w:rsidR="00BD77E4" w:rsidRDefault="00BD77E4" w:rsidP="00EA5C07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D77E4" w:rsidRDefault="00BD77E4" w:rsidP="00EA5C07">
      <w:pPr>
        <w:spacing w:after="0"/>
        <w:ind w:firstLine="54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EA5C07" w:rsidRDefault="00EA5C07" w:rsidP="00EA5C0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Глава </w:t>
      </w:r>
    </w:p>
    <w:p w:rsidR="00EA5C07" w:rsidRDefault="00EA5C07" w:rsidP="00EA5C07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муниципального образования       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Ю.Е.Переседов</w:t>
      </w:r>
      <w:proofErr w:type="spellEnd"/>
    </w:p>
    <w:p w:rsidR="00EA5C07" w:rsidRDefault="00EA5C07" w:rsidP="00EA5C07">
      <w:pPr>
        <w:rPr>
          <w:rFonts w:ascii="Times New Roman" w:eastAsia="Times New Roman" w:hAnsi="Times New Roman"/>
          <w:sz w:val="28"/>
          <w:szCs w:val="28"/>
        </w:rPr>
      </w:pPr>
    </w:p>
    <w:p w:rsidR="00EA5C07" w:rsidRDefault="00EA5C07" w:rsidP="00EA5C07">
      <w:pPr>
        <w:tabs>
          <w:tab w:val="left" w:pos="1850"/>
        </w:tabs>
        <w:spacing w:after="0" w:line="240" w:lineRule="auto"/>
        <w:jc w:val="both"/>
        <w:rPr>
          <w:rStyle w:val="a3"/>
        </w:rPr>
      </w:pPr>
    </w:p>
    <w:p w:rsidR="00EA5C07" w:rsidRDefault="00EA5C07" w:rsidP="00BD77E4">
      <w:pPr>
        <w:tabs>
          <w:tab w:val="left" w:pos="2230"/>
        </w:tabs>
        <w:spacing w:after="0" w:line="240" w:lineRule="auto"/>
        <w:jc w:val="center"/>
      </w:pPr>
    </w:p>
    <w:p w:rsidR="00BD77E4" w:rsidRDefault="00BD77E4" w:rsidP="00BD77E4">
      <w:pPr>
        <w:tabs>
          <w:tab w:val="left" w:pos="2230"/>
        </w:tabs>
        <w:spacing w:after="0" w:line="240" w:lineRule="auto"/>
        <w:jc w:val="center"/>
      </w:pPr>
    </w:p>
    <w:p w:rsidR="00BD77E4" w:rsidRDefault="00BD77E4" w:rsidP="00BD77E4">
      <w:pPr>
        <w:tabs>
          <w:tab w:val="left" w:pos="2230"/>
        </w:tabs>
        <w:spacing w:after="0" w:line="240" w:lineRule="auto"/>
        <w:jc w:val="center"/>
      </w:pPr>
    </w:p>
    <w:p w:rsidR="00BD77E4" w:rsidRDefault="00BD77E4" w:rsidP="00BD77E4">
      <w:pPr>
        <w:tabs>
          <w:tab w:val="left" w:pos="2230"/>
        </w:tabs>
        <w:spacing w:after="0" w:line="240" w:lineRule="auto"/>
        <w:jc w:val="center"/>
      </w:pPr>
    </w:p>
    <w:p w:rsidR="00BD77E4" w:rsidRDefault="00BD77E4" w:rsidP="00BD77E4">
      <w:pPr>
        <w:tabs>
          <w:tab w:val="left" w:pos="2230"/>
        </w:tabs>
        <w:spacing w:after="0" w:line="240" w:lineRule="auto"/>
        <w:jc w:val="center"/>
      </w:pPr>
    </w:p>
    <w:p w:rsidR="00BD77E4" w:rsidRDefault="00BD77E4" w:rsidP="00BD77E4">
      <w:pPr>
        <w:tabs>
          <w:tab w:val="left" w:pos="2230"/>
        </w:tabs>
        <w:spacing w:after="0" w:line="240" w:lineRule="auto"/>
        <w:jc w:val="center"/>
      </w:pPr>
    </w:p>
    <w:p w:rsidR="00BD77E4" w:rsidRDefault="00BD77E4" w:rsidP="00BD77E4">
      <w:pPr>
        <w:tabs>
          <w:tab w:val="left" w:pos="2230"/>
        </w:tabs>
        <w:spacing w:after="0" w:line="240" w:lineRule="auto"/>
        <w:jc w:val="center"/>
      </w:pPr>
    </w:p>
    <w:p w:rsidR="00BD77E4" w:rsidRDefault="00BD77E4" w:rsidP="00BD77E4">
      <w:pPr>
        <w:tabs>
          <w:tab w:val="left" w:pos="2230"/>
        </w:tabs>
        <w:spacing w:after="0" w:line="240" w:lineRule="auto"/>
        <w:jc w:val="center"/>
      </w:pPr>
      <w:bookmarkStart w:id="0" w:name="_GoBack"/>
      <w:bookmarkEnd w:id="0"/>
    </w:p>
    <w:p w:rsidR="00EA5C07" w:rsidRDefault="00EA5C07" w:rsidP="00EA5C07">
      <w:pPr>
        <w:tabs>
          <w:tab w:val="left" w:pos="1150"/>
        </w:tabs>
        <w:spacing w:after="0" w:line="240" w:lineRule="auto"/>
      </w:pPr>
    </w:p>
    <w:p w:rsidR="00EA5C07" w:rsidRDefault="00EA5C07" w:rsidP="00EA5C07">
      <w:pPr>
        <w:spacing w:after="0" w:line="240" w:lineRule="auto"/>
        <w:jc w:val="center"/>
        <w:rPr>
          <w:rStyle w:val="a3"/>
        </w:rPr>
      </w:pPr>
    </w:p>
    <w:p w:rsidR="00EA5C07" w:rsidRDefault="00EA5C07" w:rsidP="00EA5C07">
      <w:pPr>
        <w:tabs>
          <w:tab w:val="left" w:pos="1234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tab/>
        <w:t xml:space="preserve">    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ИНФОРМАЦИОННОЕ СООБЩЕНИЕ </w:t>
      </w:r>
    </w:p>
    <w:p w:rsidR="00EA5C07" w:rsidRDefault="00EA5C07" w:rsidP="00EA5C07">
      <w:pPr>
        <w:tabs>
          <w:tab w:val="left" w:pos="210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EA5C07" w:rsidRDefault="00EA5C07" w:rsidP="00EA5C07">
      <w:pPr>
        <w:spacing w:after="0"/>
        <w:ind w:firstLine="540"/>
        <w:jc w:val="both"/>
        <w:rPr>
          <w:rFonts w:ascii="Times New Roman" w:eastAsiaTheme="minorEastAsia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со статьей 69.1 Федерального закона от 13.07.2015г. №218-ФЗ "О государственной регистрации недвижимости" Максимов Сергей Леонтьевич</w:t>
      </w:r>
      <w:r>
        <w:rPr>
          <w:rFonts w:ascii="Times New Roman" w:eastAsia="Times New Roman" w:hAnsi="Times New Roman"/>
          <w:sz w:val="28"/>
          <w:szCs w:val="28"/>
        </w:rPr>
        <w:t>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наличии</w:t>
      </w:r>
      <w:proofErr w:type="gramEnd"/>
      <w:r>
        <w:rPr>
          <w:rFonts w:ascii="Times New Roman" w:eastAsia="Times New Roman" w:hAnsi="Times New Roman"/>
          <w:sz w:val="28"/>
          <w:szCs w:val="28"/>
        </w:rPr>
        <w:t>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EA5C07" w:rsidRDefault="00EA5C07" w:rsidP="00EA5C07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 отсутствии возражения относительно сведений о правообладателе ранее учтенного объекта недвижимости, указанных в ПРОЕКТЕ</w:t>
      </w:r>
      <w:r>
        <w:rPr>
          <w:rFonts w:ascii="Times New Roman" w:eastAsia="Times New Roman" w:hAnsi="Times New Roman"/>
          <w:sz w:val="28"/>
          <w:szCs w:val="28"/>
        </w:rPr>
        <w:t xml:space="preserve"> Постановления</w:t>
      </w:r>
      <w:r>
        <w:rPr>
          <w:rFonts w:ascii="Times New Roman" w:hAnsi="Times New Roman"/>
          <w:sz w:val="28"/>
          <w:szCs w:val="28"/>
        </w:rPr>
        <w:t xml:space="preserve">, по истечении сорока пяти дней со дня получения Максимовым Сергеем Леонтьевичем указанного Проекта, администрацией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Мочегаевский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будет принято решение о выявлении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Максимова Сергея Леонтьевича как правообладателя ранее учтенного объекта недвижимости с кадастровым номером 56:05:1303001: 30</w:t>
      </w:r>
      <w:proofErr w:type="gramEnd"/>
    </w:p>
    <w:p w:rsidR="00EA5C07" w:rsidRDefault="00EA5C07" w:rsidP="00EA5C07">
      <w:pPr>
        <w:tabs>
          <w:tab w:val="left" w:pos="2100"/>
        </w:tabs>
        <w:spacing w:after="0" w:line="240" w:lineRule="auto"/>
        <w:rPr>
          <w:rFonts w:asciiTheme="minorHAnsi" w:hAnsiTheme="minorHAnsi" w:cstheme="minorBidi"/>
        </w:rPr>
      </w:pPr>
    </w:p>
    <w:p w:rsidR="00EA5C07" w:rsidRDefault="00EA5C07" w:rsidP="00EA5C07">
      <w:pPr>
        <w:tabs>
          <w:tab w:val="left" w:pos="2100"/>
        </w:tabs>
        <w:spacing w:after="0" w:line="240" w:lineRule="auto"/>
      </w:pPr>
    </w:p>
    <w:p w:rsidR="00EA5C07" w:rsidRDefault="00EA5C07" w:rsidP="00EA5C07"/>
    <w:p w:rsidR="00EA5C07" w:rsidRDefault="00EA5C07" w:rsidP="00EA5C07">
      <w:pPr>
        <w:rPr>
          <w:rFonts w:ascii="Times New Roman" w:eastAsia="Times New Roman" w:hAnsi="Times New Roman"/>
          <w:sz w:val="28"/>
          <w:szCs w:val="28"/>
        </w:rPr>
      </w:pPr>
    </w:p>
    <w:p w:rsidR="00EA5C07" w:rsidRDefault="00EA5C07" w:rsidP="00EA5C07">
      <w:pPr>
        <w:rPr>
          <w:rFonts w:ascii="Times New Roman" w:eastAsia="Times New Roman" w:hAnsi="Times New Roman"/>
          <w:sz w:val="28"/>
          <w:szCs w:val="28"/>
        </w:rPr>
      </w:pPr>
    </w:p>
    <w:p w:rsidR="00EA5C07" w:rsidRDefault="00EA5C07" w:rsidP="00EA5C07">
      <w:pPr>
        <w:tabs>
          <w:tab w:val="left" w:pos="1660"/>
        </w:tabs>
        <w:rPr>
          <w:rFonts w:ascii="Times New Roman" w:eastAsia="Times New Roman" w:hAnsi="Times New Roman"/>
          <w:sz w:val="28"/>
          <w:szCs w:val="28"/>
        </w:rPr>
      </w:pPr>
    </w:p>
    <w:p w:rsidR="00EA5C07" w:rsidRDefault="00EA5C07" w:rsidP="00EA5C07">
      <w:pPr>
        <w:rPr>
          <w:rFonts w:ascii="Times New Roman" w:eastAsia="Times New Roman" w:hAnsi="Times New Roman"/>
          <w:sz w:val="28"/>
          <w:szCs w:val="28"/>
        </w:rPr>
      </w:pPr>
    </w:p>
    <w:p w:rsidR="00EA5C07" w:rsidRDefault="00EA5C07" w:rsidP="00EA5C07">
      <w:pPr>
        <w:rPr>
          <w:rFonts w:ascii="Times New Roman" w:eastAsia="Times New Roman" w:hAnsi="Times New Roman"/>
          <w:sz w:val="28"/>
          <w:szCs w:val="28"/>
        </w:rPr>
      </w:pPr>
    </w:p>
    <w:p w:rsidR="00EA5C07" w:rsidRDefault="00EA5C07" w:rsidP="00EA5C07">
      <w:pPr>
        <w:rPr>
          <w:rFonts w:ascii="Times New Roman" w:eastAsia="Times New Roman" w:hAnsi="Times New Roman"/>
          <w:sz w:val="28"/>
          <w:szCs w:val="28"/>
        </w:rPr>
      </w:pPr>
    </w:p>
    <w:p w:rsidR="00EA5C07" w:rsidRDefault="00EA5C07" w:rsidP="00EA5C07">
      <w:pPr>
        <w:rPr>
          <w:rFonts w:ascii="Times New Roman" w:eastAsia="Times New Roman" w:hAnsi="Times New Roman"/>
          <w:sz w:val="28"/>
          <w:szCs w:val="28"/>
        </w:rPr>
      </w:pPr>
    </w:p>
    <w:p w:rsidR="00117FB2" w:rsidRDefault="00117FB2"/>
    <w:sectPr w:rsidR="00117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466"/>
    <w:rsid w:val="00117FB2"/>
    <w:rsid w:val="00723466"/>
    <w:rsid w:val="00BD77E4"/>
    <w:rsid w:val="00EA5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C0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Reference"/>
    <w:basedOn w:val="a0"/>
    <w:uiPriority w:val="31"/>
    <w:qFormat/>
    <w:rsid w:val="00EA5C07"/>
    <w:rPr>
      <w:smallCaps/>
      <w:color w:val="C0504D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C0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Reference"/>
    <w:basedOn w:val="a0"/>
    <w:uiPriority w:val="31"/>
    <w:qFormat/>
    <w:rsid w:val="00EA5C07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8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1852</Characters>
  <Application>Microsoft Office Word</Application>
  <DocSecurity>0</DocSecurity>
  <Lines>15</Lines>
  <Paragraphs>4</Paragraphs>
  <ScaleCrop>false</ScaleCrop>
  <Company/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Комтех</dc:creator>
  <cp:keywords/>
  <dc:description/>
  <cp:lastModifiedBy>Комтех</cp:lastModifiedBy>
  <cp:revision>5</cp:revision>
  <dcterms:created xsi:type="dcterms:W3CDTF">2023-12-02T04:56:00Z</dcterms:created>
  <dcterms:modified xsi:type="dcterms:W3CDTF">2023-12-02T04:57:00Z</dcterms:modified>
</cp:coreProperties>
</file>