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9570"/>
      </w:tblGrid>
      <w:tr w:rsidR="00944A45" w14:paraId="7DEE9CAE" w14:textId="77777777" w:rsidTr="00944A45">
        <w:tc>
          <w:tcPr>
            <w:tcW w:w="9570" w:type="dxa"/>
            <w:hideMark/>
          </w:tcPr>
          <w:p w14:paraId="15CE280F" w14:textId="58A24819" w:rsidR="00944A45" w:rsidRDefault="00944A45">
            <w:pPr>
              <w:spacing w:after="0"/>
              <w:rPr>
                <w:rFonts w:ascii="Times New Roman" w:eastAsia="Times New Roman" w:hAnsi="Times New Roman"/>
                <w:b/>
                <w:noProof/>
                <w:sz w:val="28"/>
                <w:szCs w:val="28"/>
                <w:lang w:bidi="en-US"/>
              </w:rPr>
            </w:pPr>
            <w:r>
              <w:rPr>
                <w:rFonts w:ascii="Times New Roman" w:eastAsia="Times New Roman" w:hAnsi="Times New Roman"/>
                <w:noProof/>
                <w:sz w:val="28"/>
                <w:szCs w:val="28"/>
                <w:lang w:bidi="en-US"/>
              </w:rPr>
              <w:t xml:space="preserve">                                                             </w:t>
            </w:r>
            <w:r>
              <w:rPr>
                <w:rFonts w:ascii="Times New Roman" w:eastAsia="Times New Roman" w:hAnsi="Times New Roman"/>
                <w:noProof/>
                <w:sz w:val="28"/>
                <w:szCs w:val="28"/>
                <w:lang w:eastAsia="ru-RU"/>
              </w:rPr>
              <w:drawing>
                <wp:inline distT="0" distB="0" distL="0" distR="0" wp14:anchorId="107C90DD" wp14:editId="55CA9AD2">
                  <wp:extent cx="507365" cy="599440"/>
                  <wp:effectExtent l="0" t="0" r="6985" b="0"/>
                  <wp:docPr id="1" name="Рисунок 1" descr="Описание: Описание: Описание: Описание: Описание: Описание: Описание: 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365" cy="599440"/>
                          </a:xfrm>
                          <a:prstGeom prst="rect">
                            <a:avLst/>
                          </a:prstGeom>
                          <a:noFill/>
                          <a:ln>
                            <a:noFill/>
                          </a:ln>
                        </pic:spPr>
                      </pic:pic>
                    </a:graphicData>
                  </a:graphic>
                </wp:inline>
              </w:drawing>
            </w:r>
            <w:r>
              <w:rPr>
                <w:rFonts w:ascii="Times New Roman" w:eastAsia="Times New Roman" w:hAnsi="Times New Roman"/>
                <w:noProof/>
                <w:sz w:val="28"/>
                <w:szCs w:val="28"/>
                <w:lang w:bidi="en-US"/>
              </w:rPr>
              <w:t xml:space="preserve">                                  </w:t>
            </w:r>
          </w:p>
          <w:p w14:paraId="20E37CA7" w14:textId="77777777" w:rsidR="00944A45" w:rsidRDefault="00944A45">
            <w:pPr>
              <w:tabs>
                <w:tab w:val="center" w:pos="4797"/>
                <w:tab w:val="left" w:pos="6921"/>
              </w:tabs>
              <w:spacing w:after="0"/>
              <w:ind w:left="240"/>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ab/>
              <w:t>СОВЕТ ДЕПУТАТОВ</w:t>
            </w:r>
            <w:r>
              <w:rPr>
                <w:rFonts w:ascii="Times New Roman" w:eastAsia="Times New Roman" w:hAnsi="Times New Roman"/>
                <w:b/>
                <w:caps/>
                <w:sz w:val="28"/>
                <w:szCs w:val="28"/>
                <w:lang w:bidi="en-US"/>
              </w:rPr>
              <w:tab/>
            </w:r>
          </w:p>
          <w:p w14:paraId="5231C4CB" w14:textId="77777777" w:rsidR="00944A45" w:rsidRDefault="00944A45">
            <w:pPr>
              <w:spacing w:after="0"/>
              <w:jc w:val="center"/>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 xml:space="preserve">МУНИЦИПАЛЬНОГО ОБРАЗОВАНИЯ </w:t>
            </w:r>
          </w:p>
          <w:p w14:paraId="5A578D71" w14:textId="77777777" w:rsidR="00944A45" w:rsidRDefault="00944A45">
            <w:pPr>
              <w:tabs>
                <w:tab w:val="center" w:pos="4677"/>
                <w:tab w:val="left" w:pos="7380"/>
              </w:tabs>
              <w:spacing w:after="0"/>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ab/>
              <w:t>МОЧЕГАЕВСКИЙ СЕЛЬСОВЕТ</w:t>
            </w:r>
            <w:r>
              <w:rPr>
                <w:rFonts w:ascii="Times New Roman" w:eastAsia="Times New Roman" w:hAnsi="Times New Roman"/>
                <w:b/>
                <w:caps/>
                <w:sz w:val="28"/>
                <w:szCs w:val="28"/>
                <w:lang w:bidi="en-US"/>
              </w:rPr>
              <w:tab/>
            </w:r>
          </w:p>
          <w:p w14:paraId="6BD9FEE4" w14:textId="77777777" w:rsidR="00944A45" w:rsidRDefault="00944A45">
            <w:pPr>
              <w:spacing w:after="0"/>
              <w:ind w:left="240"/>
              <w:jc w:val="center"/>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 xml:space="preserve">АСЕКЕЕВСКОГО РАЙОНА </w:t>
            </w:r>
          </w:p>
          <w:p w14:paraId="25145EAD" w14:textId="77777777" w:rsidR="00944A45" w:rsidRDefault="00944A45">
            <w:pPr>
              <w:spacing w:after="0"/>
              <w:ind w:left="240"/>
              <w:jc w:val="center"/>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ОРЕНБУРГСКОЙ ОБЛАСТИ</w:t>
            </w:r>
          </w:p>
          <w:p w14:paraId="1980D16A" w14:textId="77777777" w:rsidR="00944A45" w:rsidRDefault="00944A45">
            <w:pPr>
              <w:spacing w:after="0"/>
              <w:jc w:val="center"/>
              <w:rPr>
                <w:rFonts w:ascii="Times New Roman" w:eastAsia="Times New Roman" w:hAnsi="Times New Roman"/>
                <w:sz w:val="28"/>
                <w:szCs w:val="28"/>
                <w:lang w:bidi="en-US"/>
              </w:rPr>
            </w:pPr>
            <w:r>
              <w:rPr>
                <w:rFonts w:ascii="Times New Roman" w:eastAsia="Times New Roman" w:hAnsi="Times New Roman"/>
                <w:b/>
                <w:sz w:val="28"/>
                <w:szCs w:val="28"/>
                <w:lang w:bidi="en-US"/>
              </w:rPr>
              <w:t>ЧЕТВЕРТОГО  СОЗЫВА</w:t>
            </w:r>
          </w:p>
        </w:tc>
      </w:tr>
    </w:tbl>
    <w:p w14:paraId="45FDC2DC" w14:textId="77777777" w:rsidR="00944A45" w:rsidRDefault="00944A45" w:rsidP="00944A45">
      <w:pPr>
        <w:spacing w:after="0" w:line="240" w:lineRule="auto"/>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 xml:space="preserve">                                                   </w:t>
      </w:r>
    </w:p>
    <w:p w14:paraId="3329514F" w14:textId="77777777" w:rsidR="00944A45" w:rsidRDefault="00944A45" w:rsidP="00944A45">
      <w:pPr>
        <w:spacing w:after="0" w:line="240" w:lineRule="auto"/>
        <w:rPr>
          <w:rFonts w:ascii="Times New Roman" w:eastAsia="Times New Roman" w:hAnsi="Times New Roman"/>
          <w:b/>
          <w:caps/>
          <w:sz w:val="28"/>
          <w:szCs w:val="28"/>
          <w:lang w:bidi="en-US"/>
        </w:rPr>
      </w:pPr>
      <w:r>
        <w:rPr>
          <w:rFonts w:ascii="Times New Roman" w:eastAsia="Times New Roman" w:hAnsi="Times New Roman"/>
          <w:b/>
          <w:caps/>
          <w:sz w:val="28"/>
          <w:szCs w:val="28"/>
          <w:lang w:bidi="en-US"/>
        </w:rPr>
        <w:t xml:space="preserve">                                                         РЕШЕНИЕ</w:t>
      </w:r>
    </w:p>
    <w:p w14:paraId="5320FFF1" w14:textId="197985FD" w:rsidR="00944A45" w:rsidRDefault="00944A45" w:rsidP="00944A45">
      <w:pPr>
        <w:spacing w:after="0" w:line="240" w:lineRule="auto"/>
        <w:rPr>
          <w:rFonts w:ascii="Times New Roman" w:eastAsia="Times New Roman" w:hAnsi="Times New Roman"/>
          <w:b/>
          <w:sz w:val="28"/>
          <w:szCs w:val="28"/>
          <w:lang w:eastAsia="ru-RU"/>
        </w:rPr>
      </w:pPr>
      <w:r>
        <w:rPr>
          <w:rFonts w:ascii="Times New Roman" w:eastAsia="Times New Roman" w:hAnsi="Times New Roman"/>
          <w:b/>
          <w:caps/>
          <w:sz w:val="28"/>
          <w:szCs w:val="28"/>
          <w:lang w:bidi="en-US"/>
        </w:rPr>
        <w:t>17</w:t>
      </w:r>
      <w:r>
        <w:rPr>
          <w:rFonts w:ascii="Times New Roman" w:eastAsia="Times New Roman" w:hAnsi="Times New Roman"/>
          <w:b/>
          <w:caps/>
          <w:sz w:val="28"/>
          <w:szCs w:val="28"/>
          <w:lang w:bidi="en-US"/>
        </w:rPr>
        <w:t>.02.202</w:t>
      </w:r>
      <w:r>
        <w:rPr>
          <w:rFonts w:ascii="Times New Roman" w:eastAsia="Times New Roman" w:hAnsi="Times New Roman"/>
          <w:b/>
          <w:caps/>
          <w:sz w:val="28"/>
          <w:szCs w:val="28"/>
          <w:lang w:bidi="en-US"/>
        </w:rPr>
        <w:t>2</w:t>
      </w:r>
      <w:r>
        <w:rPr>
          <w:rFonts w:ascii="Times New Roman" w:eastAsia="Times New Roman" w:hAnsi="Times New Roman"/>
          <w:b/>
          <w:caps/>
          <w:sz w:val="28"/>
          <w:szCs w:val="28"/>
          <w:lang w:bidi="en-US"/>
        </w:rPr>
        <w:t xml:space="preserve">                                                                                                № </w:t>
      </w:r>
      <w:r>
        <w:rPr>
          <w:rFonts w:ascii="Times New Roman" w:eastAsia="Times New Roman" w:hAnsi="Times New Roman"/>
          <w:b/>
          <w:caps/>
          <w:sz w:val="28"/>
          <w:szCs w:val="28"/>
          <w:lang w:bidi="en-US"/>
        </w:rPr>
        <w:t>4</w:t>
      </w:r>
      <w:r>
        <w:rPr>
          <w:rFonts w:ascii="Times New Roman" w:eastAsia="Times New Roman" w:hAnsi="Times New Roman"/>
          <w:b/>
          <w:caps/>
          <w:sz w:val="28"/>
          <w:szCs w:val="28"/>
          <w:lang w:bidi="en-US"/>
        </w:rPr>
        <w:t>0</w:t>
      </w:r>
    </w:p>
    <w:p w14:paraId="34079BE4" w14:textId="77777777" w:rsidR="00944A45" w:rsidRDefault="00944A45" w:rsidP="00944A45">
      <w:pPr>
        <w:spacing w:after="0" w:line="240" w:lineRule="auto"/>
        <w:jc w:val="center"/>
        <w:rPr>
          <w:rFonts w:ascii="Times New Roman" w:eastAsia="Times New Roman" w:hAnsi="Times New Roman"/>
          <w:b/>
          <w:sz w:val="28"/>
          <w:szCs w:val="28"/>
          <w:lang w:eastAsia="ru-RU"/>
        </w:rPr>
      </w:pPr>
    </w:p>
    <w:p w14:paraId="22F43D6A" w14:textId="77777777" w:rsidR="00944A45" w:rsidRDefault="00944A45" w:rsidP="00944A45"/>
    <w:p w14:paraId="0EE4DF35" w14:textId="77777777" w:rsidR="00944A45" w:rsidRDefault="00944A45" w:rsidP="00944A45">
      <w:pPr>
        <w:tabs>
          <w:tab w:val="left" w:pos="3833"/>
        </w:tabs>
        <w:jc w:val="center"/>
        <w:rPr>
          <w:rFonts w:ascii="Times New Roman" w:eastAsia="Times New Roman" w:hAnsi="Times New Roman"/>
          <w:sz w:val="28"/>
          <w:szCs w:val="28"/>
        </w:rPr>
      </w:pPr>
      <w:r>
        <w:rPr>
          <w:rFonts w:ascii="Times New Roman" w:eastAsia="Times New Roman" w:hAnsi="Times New Roman"/>
          <w:sz w:val="28"/>
          <w:szCs w:val="28"/>
        </w:rPr>
        <w:t>Об утверждении отчета главы муниципального образования             Мочегаевский  сельсовет</w:t>
      </w:r>
    </w:p>
    <w:p w14:paraId="7D53A39B" w14:textId="77777777" w:rsidR="00944A45" w:rsidRDefault="00944A45" w:rsidP="00944A45">
      <w:pPr>
        <w:widowControl w:val="0"/>
        <w:tabs>
          <w:tab w:val="left" w:leader="underscore" w:pos="4399"/>
        </w:tabs>
        <w:spacing w:after="0" w:line="240" w:lineRule="auto"/>
        <w:ind w:firstLine="709"/>
        <w:jc w:val="both"/>
        <w:rPr>
          <w:rFonts w:ascii="Times New Roman" w:eastAsia="Times New Roman" w:hAnsi="Times New Roman"/>
          <w:sz w:val="28"/>
          <w:szCs w:val="28"/>
        </w:rPr>
      </w:pPr>
    </w:p>
    <w:p w14:paraId="0CB869B9" w14:textId="77777777" w:rsidR="00944A45" w:rsidRDefault="00944A45" w:rsidP="00944A45">
      <w:pPr>
        <w:widowControl w:val="0"/>
        <w:tabs>
          <w:tab w:val="left" w:leader="underscore" w:pos="4399"/>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8"/>
          <w:szCs w:val="28"/>
        </w:rPr>
        <w:t xml:space="preserve">    В соответствии с частями 5, 5,1 ст.36 Федерального закона от 6 октября 2003 года «Об общих принципах организации местного самоуправления в Российской Федерации» и Уставом муниципального образования Мочегаевский  сельсовет Асекеевского района Оренбургской области, заслушав отчет главы муниципального образования Мочегаевский сельсовет, Совет депутатов муниципального образования Мочегаевский сельсовет решил:</w:t>
      </w:r>
      <w:r>
        <w:rPr>
          <w:rFonts w:ascii="Times New Roman" w:eastAsia="Times New Roman" w:hAnsi="Times New Roman"/>
          <w:sz w:val="24"/>
          <w:szCs w:val="24"/>
        </w:rPr>
        <w:t xml:space="preserve"> </w:t>
      </w:r>
    </w:p>
    <w:p w14:paraId="19BC8DCA" w14:textId="748C24EF" w:rsidR="00944A45" w:rsidRDefault="00944A45" w:rsidP="00944A45">
      <w:pPr>
        <w:widowControl w:val="0"/>
        <w:numPr>
          <w:ilvl w:val="0"/>
          <w:numId w:val="1"/>
        </w:numPr>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Утвердить отчет главы муниципального образования Мочегаевский  сельсовет о проделанной работе за 202</w:t>
      </w:r>
      <w:r>
        <w:rPr>
          <w:rFonts w:ascii="Times New Roman" w:eastAsia="Times New Roman" w:hAnsi="Times New Roman"/>
          <w:sz w:val="28"/>
          <w:szCs w:val="28"/>
        </w:rPr>
        <w:t>1</w:t>
      </w:r>
      <w:r>
        <w:rPr>
          <w:rFonts w:ascii="Times New Roman" w:eastAsia="Times New Roman" w:hAnsi="Times New Roman"/>
          <w:sz w:val="28"/>
          <w:szCs w:val="28"/>
        </w:rPr>
        <w:t xml:space="preserve"> год с оценкой удовлетворительно .</w:t>
      </w:r>
    </w:p>
    <w:p w14:paraId="71983EF8" w14:textId="77777777" w:rsidR="00944A45" w:rsidRDefault="00944A45" w:rsidP="00944A45">
      <w:pPr>
        <w:widowControl w:val="0"/>
        <w:numPr>
          <w:ilvl w:val="0"/>
          <w:numId w:val="1"/>
        </w:numPr>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Решение вступает в силу после официального  обнародования.</w:t>
      </w:r>
    </w:p>
    <w:p w14:paraId="78B49FF5" w14:textId="77777777" w:rsidR="00944A45" w:rsidRDefault="00944A45" w:rsidP="00944A45">
      <w:pPr>
        <w:widowControl w:val="0"/>
        <w:tabs>
          <w:tab w:val="left" w:leader="underscore" w:pos="4399"/>
        </w:tabs>
        <w:spacing w:after="0" w:line="240" w:lineRule="auto"/>
        <w:jc w:val="both"/>
        <w:rPr>
          <w:rFonts w:ascii="Times New Roman" w:eastAsia="Times New Roman" w:hAnsi="Times New Roman"/>
          <w:sz w:val="28"/>
          <w:szCs w:val="28"/>
        </w:rPr>
      </w:pPr>
    </w:p>
    <w:p w14:paraId="4469818D" w14:textId="77777777" w:rsidR="00944A45" w:rsidRDefault="00944A45" w:rsidP="00944A45">
      <w:pPr>
        <w:widowControl w:val="0"/>
        <w:tabs>
          <w:tab w:val="left" w:leader="underscore" w:pos="4399"/>
        </w:tabs>
        <w:spacing w:after="0" w:line="240" w:lineRule="auto"/>
        <w:jc w:val="both"/>
        <w:rPr>
          <w:rFonts w:ascii="Times New Roman" w:eastAsia="Times New Roman" w:hAnsi="Times New Roman"/>
          <w:sz w:val="28"/>
          <w:szCs w:val="28"/>
        </w:rPr>
      </w:pPr>
    </w:p>
    <w:p w14:paraId="1E9BC854" w14:textId="77777777" w:rsidR="00944A45" w:rsidRDefault="00944A45" w:rsidP="00944A45">
      <w:pPr>
        <w:tabs>
          <w:tab w:val="left" w:pos="4399"/>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Председатель Совета </w:t>
      </w:r>
      <w:r>
        <w:rPr>
          <w:rFonts w:ascii="Times New Roman" w:eastAsia="Times New Roman" w:hAnsi="Times New Roman"/>
          <w:sz w:val="28"/>
          <w:szCs w:val="28"/>
          <w:lang w:eastAsia="ru-RU"/>
        </w:rPr>
        <w:tab/>
      </w:r>
    </w:p>
    <w:p w14:paraId="59610AA4" w14:textId="77777777" w:rsidR="00944A45" w:rsidRDefault="00944A45" w:rsidP="00944A4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депутатов                                                                         А.И.Карпаев                                                                 </w:t>
      </w:r>
    </w:p>
    <w:p w14:paraId="7AE22465" w14:textId="77777777" w:rsidR="00944A45" w:rsidRDefault="00944A45" w:rsidP="00944A45">
      <w:pPr>
        <w:widowControl w:val="0"/>
        <w:tabs>
          <w:tab w:val="left" w:leader="underscore" w:pos="4399"/>
        </w:tabs>
        <w:spacing w:after="0" w:line="240" w:lineRule="auto"/>
        <w:jc w:val="both"/>
        <w:rPr>
          <w:rFonts w:ascii="Times New Roman" w:eastAsia="Times New Roman" w:hAnsi="Times New Roman"/>
          <w:sz w:val="28"/>
          <w:szCs w:val="28"/>
        </w:rPr>
      </w:pPr>
    </w:p>
    <w:p w14:paraId="509B2955" w14:textId="77777777" w:rsidR="00944A45" w:rsidRDefault="00944A45" w:rsidP="00944A45">
      <w:pPr>
        <w:widowControl w:val="0"/>
        <w:tabs>
          <w:tab w:val="left" w:leader="underscore" w:pos="4399"/>
        </w:tabs>
        <w:spacing w:after="0" w:line="240" w:lineRule="auto"/>
        <w:jc w:val="both"/>
        <w:rPr>
          <w:rFonts w:ascii="Times New Roman" w:eastAsia="Times New Roman" w:hAnsi="Times New Roman"/>
          <w:sz w:val="28"/>
          <w:szCs w:val="28"/>
        </w:rPr>
      </w:pPr>
    </w:p>
    <w:p w14:paraId="6B8D786B" w14:textId="77777777" w:rsidR="00944A45" w:rsidRDefault="00944A45" w:rsidP="00944A45">
      <w:pPr>
        <w:widowControl w:val="0"/>
        <w:tabs>
          <w:tab w:val="left" w:leader="underscore" w:pos="4399"/>
        </w:tabs>
        <w:spacing w:after="0" w:line="240" w:lineRule="auto"/>
        <w:jc w:val="both"/>
        <w:rPr>
          <w:rFonts w:ascii="Times New Roman" w:eastAsia="Times New Roman" w:hAnsi="Times New Roman"/>
          <w:sz w:val="28"/>
          <w:szCs w:val="28"/>
        </w:rPr>
      </w:pPr>
    </w:p>
    <w:p w14:paraId="2D519935" w14:textId="77777777" w:rsidR="00944A45" w:rsidRDefault="00944A45" w:rsidP="00944A45">
      <w:pPr>
        <w:widowControl w:val="0"/>
        <w:tabs>
          <w:tab w:val="left" w:leader="underscore" w:pos="439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14:paraId="2E6F554E" w14:textId="77777777" w:rsidR="00944A45" w:rsidRDefault="00944A45" w:rsidP="00944A45">
      <w:pPr>
        <w:rPr>
          <w:rFonts w:eastAsia="Times New Roman"/>
          <w:lang w:eastAsia="ru-RU"/>
        </w:rPr>
      </w:pPr>
    </w:p>
    <w:p w14:paraId="00285D05" w14:textId="77777777" w:rsidR="00944A45" w:rsidRDefault="00944A45" w:rsidP="00944A45">
      <w:pPr>
        <w:rPr>
          <w:rFonts w:eastAsia="Times New Roman"/>
          <w:lang w:eastAsia="ru-RU"/>
        </w:rPr>
      </w:pPr>
    </w:p>
    <w:p w14:paraId="27852777" w14:textId="77777777" w:rsidR="00944A45" w:rsidRDefault="00944A45" w:rsidP="00944A45">
      <w:pPr>
        <w:rPr>
          <w:rFonts w:eastAsia="Times New Roman"/>
          <w:lang w:eastAsia="ru-RU"/>
        </w:rPr>
      </w:pPr>
    </w:p>
    <w:p w14:paraId="3A47BEDF" w14:textId="77777777" w:rsidR="00944A45" w:rsidRDefault="00944A45" w:rsidP="00944A45">
      <w:pPr>
        <w:rPr>
          <w:rFonts w:eastAsia="Times New Roman"/>
          <w:lang w:eastAsia="ru-RU"/>
        </w:rPr>
      </w:pPr>
    </w:p>
    <w:p w14:paraId="6D72538A" w14:textId="77777777" w:rsidR="00944A45" w:rsidRDefault="00944A45" w:rsidP="00944A45">
      <w:pPr>
        <w:tabs>
          <w:tab w:val="center" w:pos="4677"/>
          <w:tab w:val="left" w:pos="6064"/>
        </w:tabs>
        <w:spacing w:before="240" w:after="60" w:line="240" w:lineRule="auto"/>
        <w:outlineLvl w:val="0"/>
        <w:rPr>
          <w:rFonts w:ascii="Times New Roman" w:eastAsia="Times New Roman" w:hAnsi="Times New Roman"/>
          <w:b/>
          <w:bCs/>
          <w:kern w:val="28"/>
          <w:sz w:val="32"/>
          <w:szCs w:val="32"/>
          <w:lang w:eastAsia="ru-RU"/>
        </w:rPr>
      </w:pPr>
      <w:r>
        <w:rPr>
          <w:rFonts w:ascii="Times New Roman" w:eastAsia="Times New Roman" w:hAnsi="Times New Roman"/>
          <w:b/>
          <w:bCs/>
          <w:kern w:val="28"/>
          <w:sz w:val="28"/>
          <w:szCs w:val="32"/>
          <w:lang w:eastAsia="ru-RU"/>
        </w:rPr>
        <w:lastRenderedPageBreak/>
        <w:t xml:space="preserve">                                                     </w:t>
      </w:r>
      <w:r>
        <w:rPr>
          <w:rFonts w:ascii="Times New Roman" w:eastAsia="Times New Roman" w:hAnsi="Times New Roman"/>
          <w:b/>
          <w:bCs/>
          <w:kern w:val="28"/>
          <w:sz w:val="32"/>
          <w:szCs w:val="32"/>
          <w:lang w:eastAsia="ru-RU"/>
        </w:rPr>
        <w:t>О Т Ч Е Т</w:t>
      </w:r>
      <w:r>
        <w:rPr>
          <w:rFonts w:ascii="Times New Roman" w:eastAsia="Times New Roman" w:hAnsi="Times New Roman"/>
          <w:b/>
          <w:bCs/>
          <w:kern w:val="28"/>
          <w:sz w:val="32"/>
          <w:szCs w:val="32"/>
          <w:lang w:eastAsia="ru-RU"/>
        </w:rPr>
        <w:tab/>
      </w:r>
    </w:p>
    <w:p w14:paraId="55FBCFDD" w14:textId="77777777" w:rsidR="00944A45" w:rsidRDefault="00944A45" w:rsidP="00944A45">
      <w:pPr>
        <w:spacing w:after="60" w:line="240" w:lineRule="auto"/>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Администрации муниципального образования</w:t>
      </w:r>
    </w:p>
    <w:p w14:paraId="38623F81" w14:textId="0C611244" w:rsidR="00944A45" w:rsidRDefault="00944A45" w:rsidP="00944A45">
      <w:pPr>
        <w:spacing w:after="60" w:line="240" w:lineRule="auto"/>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Мочегаевский  сельсовет о проделанной работе за 202</w:t>
      </w:r>
      <w:r>
        <w:rPr>
          <w:rFonts w:ascii="Times New Roman" w:eastAsia="Times New Roman" w:hAnsi="Times New Roman"/>
          <w:b/>
          <w:sz w:val="32"/>
          <w:szCs w:val="32"/>
          <w:lang w:eastAsia="ru-RU"/>
        </w:rPr>
        <w:t>1</w:t>
      </w:r>
      <w:r>
        <w:rPr>
          <w:rFonts w:ascii="Times New Roman" w:eastAsia="Times New Roman" w:hAnsi="Times New Roman"/>
          <w:b/>
          <w:sz w:val="32"/>
          <w:szCs w:val="32"/>
          <w:lang w:eastAsia="ru-RU"/>
        </w:rPr>
        <w:t xml:space="preserve"> год.</w:t>
      </w:r>
    </w:p>
    <w:p w14:paraId="2C2B191F" w14:textId="10B9517C" w:rsidR="00944A45" w:rsidRDefault="00944A45" w:rsidP="00944A45">
      <w:pPr>
        <w:ind w:firstLine="851"/>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Добрый день  </w:t>
      </w:r>
      <w:r>
        <w:rPr>
          <w:rFonts w:ascii="Times New Roman" w:eastAsia="Times New Roman" w:hAnsi="Times New Roman"/>
          <w:b/>
          <w:sz w:val="28"/>
          <w:lang w:eastAsia="ru-RU"/>
        </w:rPr>
        <w:t>депутаты!</w:t>
      </w:r>
    </w:p>
    <w:p w14:paraId="0C6F8B43" w14:textId="15905A33" w:rsidR="00944A45" w:rsidRDefault="00944A45" w:rsidP="00944A45">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Основная тема нашей встречи - это отчет главы администрации сельсовета перед </w:t>
      </w:r>
      <w:r>
        <w:rPr>
          <w:rFonts w:ascii="Times New Roman" w:eastAsia="Times New Roman" w:hAnsi="Times New Roman"/>
          <w:sz w:val="28"/>
          <w:lang w:eastAsia="ru-RU"/>
        </w:rPr>
        <w:t>депутатами.</w:t>
      </w:r>
    </w:p>
    <w:p w14:paraId="2E3E4A61" w14:textId="41B0AD99" w:rsidR="00944A45" w:rsidRDefault="00944A45" w:rsidP="00944A45">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Работу </w:t>
      </w:r>
      <w:r>
        <w:rPr>
          <w:rFonts w:ascii="Times New Roman" w:eastAsia="Times New Roman" w:hAnsi="Times New Roman"/>
          <w:sz w:val="28"/>
          <w:lang w:eastAsia="ru-RU"/>
        </w:rPr>
        <w:t xml:space="preserve">сессии </w:t>
      </w:r>
      <w:r>
        <w:rPr>
          <w:rFonts w:ascii="Times New Roman" w:eastAsia="Times New Roman" w:hAnsi="Times New Roman"/>
          <w:sz w:val="28"/>
          <w:lang w:eastAsia="ru-RU"/>
        </w:rPr>
        <w:t>построим следующим образом: заслушаем мой отчет, предоставим слово желающим. И в завершении постараюсь ответить на все вопросы.</w:t>
      </w:r>
    </w:p>
    <w:p w14:paraId="26B83831" w14:textId="5A59C076" w:rsidR="00944A45" w:rsidRDefault="00944A45" w:rsidP="00944A45">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В соответствии с требованиями ФЗ от 06.10.2003г «Об общих принципах организации местного самоуправления», Уставом муниципального образования Мочегаевский сельсовет  я представляю отчет о результатах работы администрации сельсовета за 202</w:t>
      </w:r>
      <w:r>
        <w:rPr>
          <w:rFonts w:ascii="Times New Roman" w:eastAsia="Times New Roman" w:hAnsi="Times New Roman"/>
          <w:sz w:val="28"/>
          <w:lang w:eastAsia="ru-RU"/>
        </w:rPr>
        <w:t>1</w:t>
      </w:r>
      <w:r>
        <w:rPr>
          <w:rFonts w:ascii="Times New Roman" w:eastAsia="Times New Roman" w:hAnsi="Times New Roman"/>
          <w:sz w:val="28"/>
          <w:lang w:eastAsia="ru-RU"/>
        </w:rPr>
        <w:t xml:space="preserve"> год.</w:t>
      </w:r>
    </w:p>
    <w:p w14:paraId="0450782F" w14:textId="77777777" w:rsidR="00944A45" w:rsidRDefault="00944A45" w:rsidP="00944A45">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К  компетенции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 переданных органам местного самоуправления, Федеральными законами и законами Оренбургской области.</w:t>
      </w:r>
    </w:p>
    <w:p w14:paraId="1E1F6863" w14:textId="11B003E5" w:rsidR="00944A45" w:rsidRDefault="00944A45" w:rsidP="00944A45">
      <w:pPr>
        <w:tabs>
          <w:tab w:val="left" w:pos="0"/>
        </w:tabs>
        <w:spacing w:after="0" w:line="24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 xml:space="preserve">      В настоящем докладе отражены основные показатели развития поселения, те результаты которых мы достигли в 202</w:t>
      </w:r>
      <w:r>
        <w:rPr>
          <w:rFonts w:ascii="Times New Roman" w:eastAsia="Times New Roman" w:hAnsi="Times New Roman"/>
          <w:sz w:val="28"/>
          <w:lang w:eastAsia="ru-RU"/>
        </w:rPr>
        <w:t>1</w:t>
      </w:r>
      <w:r>
        <w:rPr>
          <w:rFonts w:ascii="Times New Roman" w:eastAsia="Times New Roman" w:hAnsi="Times New Roman"/>
          <w:sz w:val="28"/>
          <w:lang w:eastAsia="ru-RU"/>
        </w:rPr>
        <w:t xml:space="preserve"> году и намеченные планы на 202</w:t>
      </w:r>
      <w:r>
        <w:rPr>
          <w:rFonts w:ascii="Times New Roman" w:eastAsia="Times New Roman" w:hAnsi="Times New Roman"/>
          <w:sz w:val="28"/>
          <w:lang w:eastAsia="ru-RU"/>
        </w:rPr>
        <w:t>2</w:t>
      </w:r>
      <w:r>
        <w:rPr>
          <w:rFonts w:ascii="Times New Roman" w:eastAsia="Times New Roman" w:hAnsi="Times New Roman"/>
          <w:sz w:val="28"/>
          <w:lang w:eastAsia="ru-RU"/>
        </w:rPr>
        <w:t xml:space="preserve"> год.</w:t>
      </w:r>
    </w:p>
    <w:p w14:paraId="35F4521E"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Реализация полномочий осуществляется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14:paraId="78FF0C8E"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 </w:t>
      </w:r>
    </w:p>
    <w:p w14:paraId="6B91A49C" w14:textId="3DBFF45B" w:rsidR="00944A45" w:rsidRDefault="00944A45" w:rsidP="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состав муниципального образования Мочегаевский сельсовет входят 3 населенных пункта: с. Мочегай, с. Каменные Ключи и с. Самаркино .     Численность населения на 01 января 202</w:t>
      </w: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года составляет 3</w:t>
      </w:r>
      <w:r>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человек. Фактически проживает </w:t>
      </w:r>
      <w:r>
        <w:rPr>
          <w:rFonts w:ascii="Times New Roman" w:eastAsia="Times New Roman" w:hAnsi="Times New Roman"/>
          <w:sz w:val="28"/>
          <w:szCs w:val="28"/>
          <w:lang w:eastAsia="ru-RU"/>
        </w:rPr>
        <w:t>287</w:t>
      </w:r>
      <w:r>
        <w:rPr>
          <w:rFonts w:ascii="Times New Roman" w:eastAsia="Times New Roman" w:hAnsi="Times New Roman"/>
          <w:sz w:val="28"/>
          <w:szCs w:val="28"/>
          <w:lang w:eastAsia="ru-RU"/>
        </w:rPr>
        <w:t xml:space="preserve">  человек.</w:t>
      </w:r>
    </w:p>
    <w:p w14:paraId="4D64ECC8" w14:textId="77777777" w:rsidR="00944A45" w:rsidRDefault="00944A45" w:rsidP="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протяжении последних лет численность населения постоянно снижается, что связанно  с превышением смертности над рождаемостью, и с оттоком молодежи в город после окончания школы и учебных заведений. Население стареет,  сокращается количество экономически активного населения</w:t>
      </w:r>
    </w:p>
    <w:p w14:paraId="33DC9517" w14:textId="77777777" w:rsidR="00944A45" w:rsidRDefault="00944A45" w:rsidP="00944A45">
      <w:pPr>
        <w:spacing w:after="0" w:line="240" w:lineRule="auto"/>
        <w:ind w:firstLine="567"/>
        <w:contextualSpacing/>
        <w:jc w:val="both"/>
        <w:rPr>
          <w:rFonts w:ascii="Times New Roman" w:eastAsia="Times New Roman" w:hAnsi="Times New Roman"/>
          <w:sz w:val="28"/>
          <w:szCs w:val="28"/>
          <w:lang w:eastAsia="ru-RU"/>
        </w:rPr>
      </w:pPr>
    </w:p>
    <w:tbl>
      <w:tblPr>
        <w:tblStyle w:val="a3"/>
        <w:tblW w:w="0" w:type="auto"/>
        <w:jc w:val="center"/>
        <w:tblInd w:w="0" w:type="dxa"/>
        <w:tblLook w:val="04A0" w:firstRow="1" w:lastRow="0" w:firstColumn="1" w:lastColumn="0" w:noHBand="0" w:noVBand="1"/>
      </w:tblPr>
      <w:tblGrid>
        <w:gridCol w:w="2645"/>
        <w:gridCol w:w="3399"/>
        <w:gridCol w:w="3301"/>
      </w:tblGrid>
      <w:tr w:rsidR="00944A45" w14:paraId="7363C5DA" w14:textId="77777777" w:rsidTr="00944A45">
        <w:trPr>
          <w:jc w:val="center"/>
        </w:trPr>
        <w:tc>
          <w:tcPr>
            <w:tcW w:w="2645" w:type="dxa"/>
            <w:tcBorders>
              <w:top w:val="single" w:sz="4" w:space="0" w:color="auto"/>
              <w:left w:val="single" w:sz="4" w:space="0" w:color="auto"/>
              <w:bottom w:val="single" w:sz="4" w:space="0" w:color="auto"/>
              <w:right w:val="single" w:sz="4" w:space="0" w:color="auto"/>
            </w:tcBorders>
            <w:hideMark/>
          </w:tcPr>
          <w:p w14:paraId="3050646E" w14:textId="77777777" w:rsidR="00944A45" w:rsidRDefault="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год</w:t>
            </w:r>
          </w:p>
        </w:tc>
        <w:tc>
          <w:tcPr>
            <w:tcW w:w="3399" w:type="dxa"/>
            <w:tcBorders>
              <w:top w:val="single" w:sz="4" w:space="0" w:color="auto"/>
              <w:left w:val="single" w:sz="4" w:space="0" w:color="auto"/>
              <w:bottom w:val="single" w:sz="4" w:space="0" w:color="auto"/>
              <w:right w:val="single" w:sz="4" w:space="0" w:color="auto"/>
            </w:tcBorders>
            <w:hideMark/>
          </w:tcPr>
          <w:p w14:paraId="172997F8" w14:textId="77777777" w:rsidR="00944A45" w:rsidRDefault="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рождаемость</w:t>
            </w:r>
          </w:p>
        </w:tc>
        <w:tc>
          <w:tcPr>
            <w:tcW w:w="3301" w:type="dxa"/>
            <w:tcBorders>
              <w:top w:val="single" w:sz="4" w:space="0" w:color="auto"/>
              <w:left w:val="single" w:sz="4" w:space="0" w:color="auto"/>
              <w:bottom w:val="single" w:sz="4" w:space="0" w:color="auto"/>
              <w:right w:val="single" w:sz="4" w:space="0" w:color="auto"/>
            </w:tcBorders>
            <w:hideMark/>
          </w:tcPr>
          <w:p w14:paraId="31B7CDED" w14:textId="77777777" w:rsidR="00944A45" w:rsidRDefault="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смертность</w:t>
            </w:r>
          </w:p>
        </w:tc>
      </w:tr>
      <w:tr w:rsidR="00944A45" w14:paraId="4B9E5C6F" w14:textId="77777777" w:rsidTr="00944A45">
        <w:trPr>
          <w:jc w:val="center"/>
        </w:trPr>
        <w:tc>
          <w:tcPr>
            <w:tcW w:w="2645" w:type="dxa"/>
            <w:tcBorders>
              <w:top w:val="single" w:sz="4" w:space="0" w:color="auto"/>
              <w:left w:val="single" w:sz="4" w:space="0" w:color="auto"/>
              <w:bottom w:val="single" w:sz="4" w:space="0" w:color="auto"/>
              <w:right w:val="single" w:sz="4" w:space="0" w:color="auto"/>
            </w:tcBorders>
            <w:hideMark/>
          </w:tcPr>
          <w:p w14:paraId="55AA2458" w14:textId="1FA99965" w:rsidR="00944A45" w:rsidRDefault="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w:t>
            </w:r>
          </w:p>
        </w:tc>
        <w:tc>
          <w:tcPr>
            <w:tcW w:w="3399" w:type="dxa"/>
            <w:tcBorders>
              <w:top w:val="single" w:sz="4" w:space="0" w:color="auto"/>
              <w:left w:val="single" w:sz="4" w:space="0" w:color="auto"/>
              <w:bottom w:val="single" w:sz="4" w:space="0" w:color="auto"/>
              <w:right w:val="single" w:sz="4" w:space="0" w:color="auto"/>
            </w:tcBorders>
            <w:hideMark/>
          </w:tcPr>
          <w:p w14:paraId="7B413063" w14:textId="486E7B20" w:rsidR="00944A45" w:rsidRDefault="00944A45">
            <w:pP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3301" w:type="dxa"/>
            <w:tcBorders>
              <w:top w:val="single" w:sz="4" w:space="0" w:color="auto"/>
              <w:left w:val="single" w:sz="4" w:space="0" w:color="auto"/>
              <w:bottom w:val="single" w:sz="4" w:space="0" w:color="auto"/>
              <w:right w:val="single" w:sz="4" w:space="0" w:color="auto"/>
            </w:tcBorders>
            <w:hideMark/>
          </w:tcPr>
          <w:p w14:paraId="0EEA3FCD" w14:textId="517666BF" w:rsidR="00944A45" w:rsidRDefault="00944A45">
            <w:pPr>
              <w:spacing w:after="0" w:line="240" w:lineRule="auto"/>
              <w:rPr>
                <w:rFonts w:asciiTheme="minorHAnsi" w:eastAsiaTheme="minorHAnsi" w:hAnsiTheme="minorHAnsi" w:cstheme="minorBidi"/>
                <w:sz w:val="20"/>
                <w:szCs w:val="20"/>
                <w:lang w:eastAsia="ru-RU"/>
              </w:rPr>
            </w:pPr>
            <w:r>
              <w:rPr>
                <w:rFonts w:asciiTheme="minorHAnsi" w:eastAsiaTheme="minorHAnsi" w:hAnsiTheme="minorHAnsi" w:cstheme="minorBidi"/>
                <w:sz w:val="20"/>
                <w:szCs w:val="20"/>
                <w:lang w:eastAsia="ru-RU"/>
              </w:rPr>
              <w:t>5</w:t>
            </w:r>
          </w:p>
        </w:tc>
      </w:tr>
    </w:tbl>
    <w:p w14:paraId="0587EEE8" w14:textId="1AFEA6A2" w:rsidR="00944A45" w:rsidRDefault="00944A45" w:rsidP="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сельсовета проводила свою работу в соответствии с квартальными планами и бюджетом  сельского поселения на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w:t>
      </w:r>
    </w:p>
    <w:p w14:paraId="4AE4EA9C" w14:textId="01986AE4"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 согласно показателям сведений об исполнении бюджета, муниципального образования Мочегаевский сельсовет, (смотреть приложение)</w:t>
      </w:r>
    </w:p>
    <w:p w14:paraId="4B094294" w14:textId="4A9C1D8E"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Утвержденная сумма расходов на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 (смотреть приложение)</w:t>
      </w:r>
    </w:p>
    <w:p w14:paraId="3D4C14C9" w14:textId="015C1E2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Значительную часть бюджетных расходов является обеспечение объектов социальной сферы теплом и электроэнергией.    Так за период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года на отопление и освещение объектов социальной сферы Мочегаевского сельсовета было израсходовано 180,8 тыс.  рублей.</w:t>
      </w:r>
    </w:p>
    <w:p w14:paraId="2AC647E0"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уличное освещение было потрачено 182,6 тыс. рублей.</w:t>
      </w:r>
    </w:p>
    <w:p w14:paraId="13C02296" w14:textId="258DA92C"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за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 по администрации Мочегаевского сельсовета было выплачено заработной платы с начислениями 703,6 тыс. рублей.</w:t>
      </w:r>
    </w:p>
    <w:p w14:paraId="4CFB8F89"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функционирование объектов социальной сферы (СДК, библиотека) было израсходовано  1051,2 тыс. рублей (в том числе межбюджетные трансферты передаваемые по заключенным соглашениям 427,5 тыс. рублей)                        </w:t>
      </w:r>
    </w:p>
    <w:p w14:paraId="69BE59B4"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благоустройство территории было  израсходовано  20,5 тыс. рублей.</w:t>
      </w:r>
    </w:p>
    <w:p w14:paraId="46842D8D"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Дорожный фонд администрации сельсовета израсходован в сумме 1342,7 тыс.  рублей.</w:t>
      </w:r>
    </w:p>
    <w:p w14:paraId="57D447EC" w14:textId="77777777" w:rsidR="00944A45" w:rsidRDefault="00944A45" w:rsidP="00944A45">
      <w:pPr>
        <w:spacing w:after="0" w:line="240" w:lineRule="auto"/>
        <w:ind w:firstLine="567"/>
        <w:jc w:val="both"/>
        <w:rPr>
          <w:rFonts w:ascii="Times New Roman" w:eastAsia="Times New Roman" w:hAnsi="Times New Roman"/>
          <w:bCs/>
          <w:sz w:val="28"/>
          <w:szCs w:val="28"/>
          <w:shd w:val="clear" w:color="auto" w:fill="F7F7F7"/>
          <w:lang w:eastAsia="ru-RU"/>
        </w:rPr>
      </w:pPr>
      <w:r>
        <w:rPr>
          <w:rFonts w:ascii="Times New Roman" w:eastAsia="Times New Roman" w:hAnsi="Times New Roman"/>
          <w:bCs/>
          <w:sz w:val="28"/>
          <w:szCs w:val="28"/>
          <w:shd w:val="clear" w:color="auto" w:fill="F7F7F7"/>
          <w:lang w:eastAsia="ru-RU"/>
        </w:rPr>
        <w:t xml:space="preserve">        Основной целью деятельности МО  является повышение уровня, и улучшение качества жизни каждого жителя нашего села. Администрацией поселения принимались все самые необходимые меры, направленные на улучшение условий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14:paraId="05D81070"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отчетного периода администрацией осуществлялась планомерная работа в сфере управления и распоряжения муниципальным имуществом.</w:t>
      </w:r>
    </w:p>
    <w:p w14:paraId="4CFB5B26"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положением об учете муниципального имущества и ведения реестра муниципальной собственности, администрация сельсовета ведет реестр объектов муниципальной собственности. Оформлены в собственность 27,5 км дорог – это улицы: Центральная, Школьная, Набережная в с. Мочегай и Садовая в с. Каменные Ключи , в с. Самаркино улицы Центральная, Школьная, Лесная, Северная, Садовая, Восточная. На эти дороги имеются свидетельства о государственной праве на собственность.</w:t>
      </w:r>
    </w:p>
    <w:p w14:paraId="61E49F10"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настоящее время закончена   работа по оформлению в собственность земельные участки под этими дорогами, а также под кладбищами и памятниками. </w:t>
      </w:r>
    </w:p>
    <w:p w14:paraId="1AB715FC" w14:textId="77777777" w:rsidR="00944A45" w:rsidRDefault="00944A45" w:rsidP="00944A4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Проводится   работа по оформлению невостребованных земельных паев.</w:t>
      </w:r>
      <w:r>
        <w:rPr>
          <w:rFonts w:ascii="Times New Roman" w:eastAsia="Times New Roman" w:hAnsi="Times New Roman"/>
          <w:sz w:val="24"/>
          <w:szCs w:val="24"/>
          <w:lang w:eastAsia="ru-RU"/>
        </w:rPr>
        <w:t xml:space="preserve"> -  </w:t>
      </w:r>
      <w:r>
        <w:rPr>
          <w:rFonts w:ascii="Times New Roman" w:eastAsia="Times New Roman" w:hAnsi="Times New Roman"/>
          <w:sz w:val="28"/>
          <w:szCs w:val="28"/>
          <w:lang w:eastAsia="ru-RU"/>
        </w:rPr>
        <w:t xml:space="preserve">14 подготовленных  документов для подачи в суд в с. Мочегай. 12  земельных долей находятся в стадии оформления в с. Самаркино. </w:t>
      </w:r>
    </w:p>
    <w:p w14:paraId="7CD330F8" w14:textId="77777777" w:rsidR="00944A45" w:rsidRDefault="00944A45" w:rsidP="00944A45">
      <w:pPr>
        <w:tabs>
          <w:tab w:val="left" w:pos="348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
    <w:p w14:paraId="4D0AA4C9" w14:textId="77777777" w:rsidR="00944A45" w:rsidRDefault="00944A45" w:rsidP="00944A45">
      <w:pPr>
        <w:tabs>
          <w:tab w:val="left" w:pos="348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Благоустройство</w:t>
      </w:r>
    </w:p>
    <w:p w14:paraId="2C609541"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летне-осенний период много внимания со стороны администрации уделялось вопросам благоустройства и санитарного состояния нашего села. Проводились субботники по очистке прилегающих территорий, кладбищ от мусора, регулярно проводится  скос травы вокруг  административных зданий и улицы сёл.  Население в основном проявляет активность.</w:t>
      </w:r>
    </w:p>
    <w:p w14:paraId="104A971D" w14:textId="469FB1E2"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Проведены работы по благоустройству памятников павшим в Великой Отечественной  войне заменили полностью списки погибших в с. Самарки</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о.</w:t>
      </w:r>
    </w:p>
    <w:p w14:paraId="1893E55D"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Постоянно ведём беседы с гражданами нашего села по вопросам поддержания санитарного состояния на территории, прилегающих к усадьбам. У нас проблема с заброшенными домами, некому косить и внешний вид этих домов портит облик сёл.</w:t>
      </w:r>
    </w:p>
    <w:p w14:paraId="7CD2F29A" w14:textId="77777777" w:rsidR="00944A45" w:rsidRDefault="00944A45" w:rsidP="00944A45">
      <w:pPr>
        <w:tabs>
          <w:tab w:val="left" w:pos="3315"/>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вопросам благоустройства села относится и уличное освещение в ночное время. Каждый квартал проводится обслуживание, проведена замена проводов и установка таймеров, но есть еще не решенные вопросы. </w:t>
      </w:r>
    </w:p>
    <w:p w14:paraId="43B20BA3"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Дороги по населенным пунктам</w:t>
      </w:r>
      <w:r>
        <w:rPr>
          <w:rFonts w:ascii="Times New Roman" w:eastAsia="Times New Roman" w:hAnsi="Times New Roman"/>
          <w:sz w:val="28"/>
          <w:szCs w:val="28"/>
          <w:lang w:eastAsia="ru-RU"/>
        </w:rPr>
        <w:t xml:space="preserve"> грейдировались в течение летнего периода  и  регулярно  расчищались зимой.  Очистку дорог от снега, согласно заключенного договора, проводит ДРСУ . </w:t>
      </w:r>
    </w:p>
    <w:p w14:paraId="20753246"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Больной вопрос санитарного состояния села это бродячие  собаки. По этому вопросу тоже работала и работает администрация вместе с депутатами нашего совета. Неоднократно приглашали участкового инспектора   для работы  с хозяевами бродячих собак. Результат был  положительный, но  некоторые  жители  нашего  села   продолжают  выпускать собак  на  улицу.  По данному вопросу  проводим беседы, но люди не всегда понимают, что собака должна быть привязана  на цепи.</w:t>
      </w:r>
    </w:p>
    <w:p w14:paraId="4B167AE6"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p>
    <w:p w14:paraId="3875B0BB" w14:textId="77777777" w:rsidR="00944A45" w:rsidRDefault="00944A45" w:rsidP="00944A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Работа администрации</w:t>
      </w:r>
    </w:p>
    <w:p w14:paraId="1609D459" w14:textId="53C11372"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Специалистами нашей администрации   ведется каждодневная работа с населением, проживающим  на территории нашего МО по огромному количеству вопросов требующих постоянного разрешения. Их круг весьма разнообразен. Велась и ведется работа специалистами   по выдаче справок на оформление пособий, субсидий на коммунальные услуги,  документов на оформление в собственность жилья и земельных участков. В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году было выдано 236 справок и выписок, также оказано 84 услуг  по оказанию нотариальных действий.  Постоянно ведется прием граждан главой МО и специалистами администрации. </w:t>
      </w:r>
      <w:r>
        <w:rPr>
          <w:rFonts w:ascii="Times New Roman" w:eastAsia="Times New Roman" w:hAnsi="Times New Roman"/>
          <w:bCs/>
          <w:sz w:val="28"/>
          <w:szCs w:val="28"/>
          <w:shd w:val="clear" w:color="auto" w:fill="F7F7F7"/>
          <w:lang w:eastAsia="ru-RU"/>
        </w:rPr>
        <w:t>Обращения граждан в основном были связаны с вопросами благоустройства</w:t>
      </w:r>
      <w:r>
        <w:rPr>
          <w:rFonts w:ascii="Times New Roman" w:eastAsia="Times New Roman" w:hAnsi="Times New Roman"/>
          <w:sz w:val="28"/>
          <w:szCs w:val="28"/>
          <w:lang w:eastAsia="ru-RU"/>
        </w:rPr>
        <w:t xml:space="preserve"> и бродяжничество собак.</w:t>
      </w:r>
    </w:p>
    <w:p w14:paraId="122408B7"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ведет свою работу, руководствуясь Законами РФ. За истекший год главой  МО было издано   40 постановлений и      30 распоряжения по хозяйственной деятельности МО.</w:t>
      </w:r>
    </w:p>
    <w:p w14:paraId="0B6F18AB"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Представительным органом нашего МО является  Совет депутатов, который состоит из 8 человек. Советом депутатов также проведена определенная работа по вопросам необходимым для нормальной жизнедеятельности нашего села.</w:t>
      </w:r>
    </w:p>
    <w:p w14:paraId="401216D6"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За истекший год было проведено 7  сессий, на которых было рассмотрено 42 вопроса, касающихся   как принятия НПА, так и других  проблем. </w:t>
      </w:r>
    </w:p>
    <w:p w14:paraId="1102EADC" w14:textId="6062D50B"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Осуществляется ведение похозяйственных книг, заложенных в 202</w:t>
      </w: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году на основании сведений, предоставляемых гражданами, ведущими личное подсобное хозяйство. За отчетный период учтено 143 хозяйств из 234 дворов. Остальные дома закрыты. Помимо бумажных носителей в администрации работает электронная версия программы – ФИАС (Федеральная Информационная Адресная Система), ГИС ЖКХ (Государственная информационная система Жилищное Коммунальное Хозяйство). </w:t>
      </w:r>
    </w:p>
    <w:p w14:paraId="37F8A89A"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поселении. </w:t>
      </w:r>
    </w:p>
    <w:p w14:paraId="5968FC01"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удобства населения в помещении администрации вновь открылось   рабочее место МФЦ.  Население может обращаться по вопросам замены паспорта и других услуг , за которыми надо было обращаться в район. В основном  люди обращаются с вопросами прописки, замены паспорта, выдачи домовой книги и по консультации регистрации недвижимости .</w:t>
      </w:r>
    </w:p>
    <w:p w14:paraId="2B9886F5" w14:textId="77777777" w:rsidR="00944A45" w:rsidRDefault="00944A45" w:rsidP="00944A4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Особое внимание администрацией сельского поселения и Советом народных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w:t>
      </w:r>
    </w:p>
    <w:p w14:paraId="157E419E" w14:textId="77777777" w:rsidR="00944A45" w:rsidRDefault="00944A45" w:rsidP="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Очень важный вопрос – это безопасность наших с вами домовладений. Во многих домовладениях  электропроводка сделана сорок и более лет назад, не чистятся дымоходы. Мы экономим на малом и получаем большую беду – пожары, гибнут люди. Будьте бдительны. Обращайте внимание на живущих с вами соседей. Только совместными усилиями мы решим  поставленные задачи в сфере пожарной безопасности</w:t>
      </w:r>
    </w:p>
    <w:p w14:paraId="27A8115B" w14:textId="1FA7E6A0" w:rsidR="00944A45" w:rsidRDefault="00944A45" w:rsidP="00944A45">
      <w:pPr>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Наше старшее поколение жителей также не остаются без внимания.  Ходим к нашим юбилярам, поздравляем их с  юбилеем. Провожаем в армию ребят</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дарим им не большие подарки.</w:t>
      </w:r>
    </w:p>
    <w:p w14:paraId="75AEAA6B"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Сельский дом культуры работает по согласованному плану с районным отделом культуры и администрацией МО Мочегаевский сельсовет. В течение многих лет коллективы художественной самодеятельности участвуют в районном фестивале «Обильный край, Благословенной» и в других мероприятиях. </w:t>
      </w:r>
    </w:p>
    <w:p w14:paraId="48CCCD52"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проводятся мероприятия посвященные:</w:t>
      </w:r>
    </w:p>
    <w:p w14:paraId="73EDA5C4"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дню вывода Советских войск из Афганистана.</w:t>
      </w:r>
    </w:p>
    <w:p w14:paraId="7EFD4E61"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день пожилых .</w:t>
      </w:r>
    </w:p>
    <w:p w14:paraId="56B4DAF2"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проводы зимы (масленница).</w:t>
      </w:r>
    </w:p>
    <w:p w14:paraId="73404B8E"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Новогодний бал-маскарад и в другие мероприятия. Где оказывают спонсорскую помощь наши предприниматели Кармашов Ю.Н., Пименова Н.Н., и главы КФХ это Мерянов В.Н., Тарасов В.А., Котова М.П., Паршин В.А., Пименов А.Н. . За это им большое спасибо.</w:t>
      </w:r>
    </w:p>
    <w:p w14:paraId="049F7808"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дни празднования победы ВОВ администрация села совместно с работниками школы и дома культуры были организованы митинг и поздравления  тружеников тыла, ветеранов боевых действий   выступлением художественной самодеятельности.</w:t>
      </w:r>
    </w:p>
    <w:p w14:paraId="74CC7EAE" w14:textId="57BFBB53"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 работы на 202</w:t>
      </w: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w:t>
      </w:r>
    </w:p>
    <w:p w14:paraId="6424C6C1"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p>
    <w:p w14:paraId="71E9C987" w14:textId="4FB7E200"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1.Завершить оформление кладбищ в селах. Произвести ремонт памятника в с. Самаркино и косметический ремонт в с. Мочегай к 7</w:t>
      </w:r>
      <w:r>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годовщине </w:t>
      </w:r>
      <w:r>
        <w:rPr>
          <w:rFonts w:ascii="Times New Roman" w:eastAsia="Times New Roman" w:hAnsi="Times New Roman"/>
          <w:sz w:val="28"/>
          <w:szCs w:val="28"/>
          <w:lang w:eastAsia="ru-RU"/>
        </w:rPr>
        <w:t>П</w:t>
      </w:r>
      <w:bookmarkStart w:id="0" w:name="_GoBack"/>
      <w:bookmarkEnd w:id="0"/>
      <w:r>
        <w:rPr>
          <w:rFonts w:ascii="Times New Roman" w:eastAsia="Times New Roman" w:hAnsi="Times New Roman"/>
          <w:sz w:val="28"/>
          <w:szCs w:val="28"/>
          <w:lang w:eastAsia="ru-RU"/>
        </w:rPr>
        <w:t>обеды в ВОВ .</w:t>
      </w:r>
    </w:p>
    <w:p w14:paraId="30E54411"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В этом году планируется провести ремонт моста в с. Мочегай, отрыть и очистить паводковые трубы в с. Самаркино. </w:t>
      </w:r>
    </w:p>
    <w:p w14:paraId="66711C1C"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p>
    <w:p w14:paraId="1C505982"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Заканчивая свое выступление,  разрешите выразить слова благодарности администрации Асекеевского района, территориальным органам  государственной власти,  всему депутатскому корпусу, предпринимателям и спонсорам за эффективное взаимодействие. </w:t>
      </w:r>
    </w:p>
    <w:p w14:paraId="518682F4"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Мочегаевского сельсовета всегда готовы прислушиваться к советам жителей, помочь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w:t>
      </w:r>
    </w:p>
    <w:p w14:paraId="305AA35B"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2039B64C" w14:textId="77777777" w:rsidR="00944A45" w:rsidRDefault="00944A45" w:rsidP="00944A45">
      <w:pPr>
        <w:spacing w:after="0" w:line="240" w:lineRule="auto"/>
        <w:ind w:firstLine="567"/>
        <w:jc w:val="both"/>
        <w:rPr>
          <w:rFonts w:ascii="Times New Roman" w:eastAsia="Times New Roman" w:hAnsi="Times New Roman"/>
          <w:sz w:val="28"/>
          <w:szCs w:val="28"/>
          <w:lang w:eastAsia="ru-RU"/>
        </w:rPr>
      </w:pPr>
    </w:p>
    <w:p w14:paraId="61134C16" w14:textId="77777777" w:rsidR="00944A45" w:rsidRDefault="00944A45" w:rsidP="00944A45">
      <w:pPr>
        <w:spacing w:after="0" w:line="240" w:lineRule="auto"/>
        <w:ind w:firstLine="567"/>
        <w:jc w:val="both"/>
        <w:rPr>
          <w:rFonts w:ascii="Times New Roman" w:eastAsia="Times New Roman" w:hAnsi="Times New Roman"/>
          <w:lang w:eastAsia="ru-RU"/>
        </w:rPr>
      </w:pPr>
    </w:p>
    <w:p w14:paraId="3C5AD6F6" w14:textId="77777777" w:rsidR="00944A45" w:rsidRDefault="00944A45" w:rsidP="00944A45"/>
    <w:p w14:paraId="03F57596" w14:textId="77777777" w:rsidR="00944A45" w:rsidRDefault="00944A45" w:rsidP="00944A45">
      <w:pPr>
        <w:rPr>
          <w:rFonts w:eastAsia="Times New Roman"/>
          <w:lang w:eastAsia="ru-RU"/>
        </w:rPr>
      </w:pPr>
    </w:p>
    <w:p w14:paraId="7AACA347" w14:textId="77777777" w:rsidR="00944A45" w:rsidRDefault="00944A45" w:rsidP="00944A45">
      <w:pPr>
        <w:rPr>
          <w:rFonts w:eastAsia="Times New Roman"/>
          <w:lang w:eastAsia="ru-RU"/>
        </w:rPr>
      </w:pPr>
    </w:p>
    <w:p w14:paraId="4C00C5F1" w14:textId="77777777" w:rsidR="00944A45" w:rsidRDefault="00944A45" w:rsidP="00944A45">
      <w:pPr>
        <w:rPr>
          <w:rFonts w:eastAsia="Times New Roman"/>
          <w:lang w:eastAsia="ru-RU"/>
        </w:rPr>
      </w:pPr>
    </w:p>
    <w:p w14:paraId="54B67ECC" w14:textId="77777777" w:rsidR="00944A45" w:rsidRDefault="00944A45" w:rsidP="00944A45">
      <w:pPr>
        <w:rPr>
          <w:rFonts w:eastAsia="Times New Roman"/>
          <w:lang w:eastAsia="ru-RU"/>
        </w:rPr>
      </w:pPr>
    </w:p>
    <w:p w14:paraId="782B468D" w14:textId="77777777" w:rsidR="00944A45" w:rsidRDefault="00944A45" w:rsidP="00944A45">
      <w:pPr>
        <w:rPr>
          <w:rFonts w:eastAsia="Times New Roman"/>
          <w:lang w:eastAsia="ru-RU"/>
        </w:rPr>
      </w:pPr>
    </w:p>
    <w:p w14:paraId="2F3E8563" w14:textId="77777777" w:rsidR="00944A45" w:rsidRDefault="00944A45" w:rsidP="00944A45">
      <w:pPr>
        <w:rPr>
          <w:rFonts w:eastAsia="Times New Roman"/>
          <w:lang w:eastAsia="ru-RU"/>
        </w:rPr>
      </w:pPr>
    </w:p>
    <w:p w14:paraId="0C8FEBAD" w14:textId="77777777" w:rsidR="00944A45" w:rsidRDefault="00944A45" w:rsidP="00944A45">
      <w:pPr>
        <w:tabs>
          <w:tab w:val="left" w:pos="3579"/>
        </w:tabs>
      </w:pPr>
    </w:p>
    <w:p w14:paraId="01D31900" w14:textId="77777777" w:rsidR="00724053" w:rsidRDefault="00724053"/>
    <w:sectPr w:rsidR="00724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716B7"/>
    <w:multiLevelType w:val="hybridMultilevel"/>
    <w:tmpl w:val="405C5932"/>
    <w:lvl w:ilvl="0" w:tplc="B00C667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53"/>
    <w:rsid w:val="000D6A28"/>
    <w:rsid w:val="00724053"/>
    <w:rsid w:val="0094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D0CE"/>
  <w15:chartTrackingRefBased/>
  <w15:docId w15:val="{1580CF59-9160-44B5-A9A5-5CAD490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A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4A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3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Комтех</dc:creator>
  <cp:keywords/>
  <dc:description/>
  <cp:lastModifiedBy>Комтех</cp:lastModifiedBy>
  <cp:revision>3</cp:revision>
  <dcterms:created xsi:type="dcterms:W3CDTF">2022-03-10T06:30:00Z</dcterms:created>
  <dcterms:modified xsi:type="dcterms:W3CDTF">2022-03-10T06:40:00Z</dcterms:modified>
</cp:coreProperties>
</file>