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C9" w:rsidRDefault="001F3FC9" w:rsidP="001F3FC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Обзор обращений граждан в 2018 году</w:t>
      </w: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2018 год.</w:t>
      </w: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В 2018 год</w:t>
      </w:r>
      <w:r w:rsidR="00C832FF">
        <w:rPr>
          <w:rFonts w:ascii="Times New Roman" w:hAnsi="Times New Roman"/>
          <w:sz w:val="24"/>
          <w:szCs w:val="24"/>
        </w:rPr>
        <w:t xml:space="preserve">у в администрацию МО  Мочегаевский </w:t>
      </w:r>
      <w:r w:rsidR="001700A0">
        <w:rPr>
          <w:rFonts w:ascii="Times New Roman" w:hAnsi="Times New Roman"/>
          <w:sz w:val="24"/>
          <w:szCs w:val="24"/>
        </w:rPr>
        <w:t xml:space="preserve"> сельсовет поступило 10</w:t>
      </w:r>
      <w:r>
        <w:rPr>
          <w:rFonts w:ascii="Times New Roman" w:hAnsi="Times New Roman"/>
          <w:sz w:val="24"/>
          <w:szCs w:val="24"/>
        </w:rPr>
        <w:t xml:space="preserve"> обращений граждан. В сравнении с аналогичным периодом 2017 года количество обращений в сельское поселение  осталось на этом же уровне. </w:t>
      </w: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обращений наиболее актуальны вопросы:</w:t>
      </w:r>
    </w:p>
    <w:p w:rsidR="001F3FC9" w:rsidRDefault="001F3FC9" w:rsidP="001F3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касающие</w:t>
      </w:r>
      <w:r w:rsidR="001700A0">
        <w:rPr>
          <w:rFonts w:ascii="Times New Roman" w:hAnsi="Times New Roman"/>
          <w:sz w:val="24"/>
          <w:szCs w:val="24"/>
        </w:rPr>
        <w:t>ся бродячих собак 3</w:t>
      </w:r>
      <w:r>
        <w:rPr>
          <w:rFonts w:ascii="Times New Roman" w:hAnsi="Times New Roman"/>
          <w:sz w:val="24"/>
          <w:szCs w:val="24"/>
        </w:rPr>
        <w:t xml:space="preserve"> ( с хозяевами собак проведена беседа о содержании своих собак на привязи. )</w:t>
      </w:r>
    </w:p>
    <w:p w:rsidR="001F3FC9" w:rsidRDefault="001F3FC9" w:rsidP="001F3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</w:t>
      </w:r>
      <w:r w:rsidR="001700A0">
        <w:rPr>
          <w:rFonts w:ascii="Times New Roman" w:hAnsi="Times New Roman"/>
          <w:sz w:val="24"/>
          <w:szCs w:val="24"/>
        </w:rPr>
        <w:t>ащения по уличному освещению – 7</w:t>
      </w:r>
      <w:r>
        <w:rPr>
          <w:rFonts w:ascii="Times New Roman" w:hAnsi="Times New Roman"/>
          <w:sz w:val="24"/>
          <w:szCs w:val="24"/>
        </w:rPr>
        <w:t xml:space="preserve"> (поданы заявки на замену ламп уличного освещения и лампы заменены);</w:t>
      </w:r>
    </w:p>
    <w:p w:rsidR="00C832FF" w:rsidRDefault="00C832FF" w:rsidP="00C832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личном п</w:t>
      </w:r>
      <w:r w:rsidR="001700A0">
        <w:rPr>
          <w:rFonts w:ascii="Times New Roman" w:hAnsi="Times New Roman"/>
          <w:sz w:val="24"/>
          <w:szCs w:val="24"/>
        </w:rPr>
        <w:t>риёме Главы поселения принято 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ред.от 24.11.2014) № 59-ФЗ «О порядке рассмотрения обращений граждан Российской Федерации».</w:t>
      </w: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Обращения на дейст</w:t>
      </w:r>
      <w:r w:rsidR="00C832FF">
        <w:rPr>
          <w:rFonts w:ascii="Times New Roman" w:hAnsi="Times New Roman"/>
          <w:sz w:val="24"/>
          <w:szCs w:val="24"/>
        </w:rPr>
        <w:t xml:space="preserve">вия администрации МО Мочегаевский </w:t>
      </w:r>
      <w:r>
        <w:rPr>
          <w:rFonts w:ascii="Times New Roman" w:hAnsi="Times New Roman"/>
          <w:sz w:val="24"/>
          <w:szCs w:val="24"/>
        </w:rPr>
        <w:t>  сельсовет не было.</w:t>
      </w:r>
    </w:p>
    <w:p w:rsidR="001F3FC9" w:rsidRDefault="001F3FC9" w:rsidP="001F3F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1F3FC9" w:rsidRDefault="001F3FC9" w:rsidP="001F3FC9"/>
    <w:p w:rsidR="00703C18" w:rsidRDefault="00703C18"/>
    <w:sectPr w:rsidR="0070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2"/>
    <w:rsid w:val="001700A0"/>
    <w:rsid w:val="001F3FC9"/>
    <w:rsid w:val="00703C18"/>
    <w:rsid w:val="008C41F2"/>
    <w:rsid w:val="00C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2019-05-20T09:41:00Z</dcterms:created>
  <dcterms:modified xsi:type="dcterms:W3CDTF">2019-05-27T09:46:00Z</dcterms:modified>
</cp:coreProperties>
</file>