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6" w:rsidRPr="00831502" w:rsidRDefault="00467E56" w:rsidP="00467E56">
      <w:pPr>
        <w:rPr>
          <w:rFonts w:eastAsia="Times New Roman"/>
          <w:noProof/>
          <w:sz w:val="32"/>
          <w:szCs w:val="32"/>
          <w:lang w:eastAsia="ru-RU"/>
        </w:rPr>
      </w:pPr>
      <w:r w:rsidRPr="00831502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831502">
        <w:rPr>
          <w:rFonts w:eastAsia="Times New Roman"/>
          <w:noProof/>
          <w:lang w:eastAsia="ru-RU"/>
        </w:rPr>
        <w:drawing>
          <wp:inline distT="0" distB="0" distL="0" distR="0" wp14:anchorId="6787F136" wp14:editId="653D93E2">
            <wp:extent cx="506730" cy="629285"/>
            <wp:effectExtent l="0" t="0" r="7620" b="0"/>
            <wp:docPr id="1" name="Рисунок 3" descr="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02">
        <w:rPr>
          <w:rFonts w:eastAsia="Times New Roman"/>
          <w:noProof/>
          <w:lang w:eastAsia="ru-RU"/>
        </w:rPr>
        <w:t xml:space="preserve">                            </w:t>
      </w:r>
    </w:p>
    <w:p w:rsidR="00467E56" w:rsidRPr="00831502" w:rsidRDefault="00467E56" w:rsidP="00467E56">
      <w:pPr>
        <w:keepNext/>
        <w:keepLines/>
        <w:tabs>
          <w:tab w:val="left" w:pos="6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315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467E56" w:rsidRPr="00831502" w:rsidRDefault="00467E56" w:rsidP="00467E5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467E56" w:rsidRPr="00831502" w:rsidTr="000501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67E56" w:rsidRPr="00831502" w:rsidRDefault="00467E56" w:rsidP="000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1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7E56" w:rsidRPr="00831502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01.10.2019                               с. </w:t>
      </w:r>
      <w:proofErr w:type="spellStart"/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27</w:t>
      </w:r>
      <w:r w:rsidRPr="0083150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467E56" w:rsidRPr="00831502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Pr="00831502" w:rsidRDefault="00467E56" w:rsidP="00467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/>
          <w:b/>
          <w:bCs/>
          <w:color w:val="282828"/>
          <w:sz w:val="17"/>
          <w:szCs w:val="17"/>
          <w:lang w:eastAsia="ru-RU"/>
        </w:rPr>
      </w:pPr>
    </w:p>
    <w:p w:rsidR="00467E56" w:rsidRPr="00831502" w:rsidRDefault="00467E56" w:rsidP="00467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Порядка формирования и ведения реестра </w:t>
      </w:r>
      <w:r w:rsidRPr="00831502"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br/>
      </w:r>
      <w:r w:rsidRPr="00831502"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>источников доходов местного бюджета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02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02">
        <w:rPr>
          <w:rFonts w:ascii="Times New Roman" w:hAnsi="Times New Roman"/>
          <w:sz w:val="28"/>
          <w:szCs w:val="28"/>
        </w:rPr>
        <w:t xml:space="preserve">Федеральным законом от 06.10.2003 № 131-ФЭ "Об общих принципах организации местного самоуправления в Российской Федерации", положением о бюджетном процессе  муниципального образования </w:t>
      </w:r>
      <w:proofErr w:type="spellStart"/>
      <w:r w:rsidRPr="00831502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831502">
        <w:rPr>
          <w:rFonts w:ascii="Times New Roman" w:hAnsi="Times New Roman"/>
          <w:sz w:val="28"/>
          <w:szCs w:val="28"/>
        </w:rPr>
        <w:t xml:space="preserve"> сельсовет, постановляю</w:t>
      </w:r>
      <w:proofErr w:type="gramStart"/>
      <w:r w:rsidRPr="008315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31502">
        <w:rPr>
          <w:rFonts w:ascii="Times New Roman" w:hAnsi="Times New Roman"/>
          <w:sz w:val="28"/>
          <w:szCs w:val="28"/>
        </w:rPr>
        <w:t xml:space="preserve"> 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02">
        <w:rPr>
          <w:rFonts w:ascii="Times New Roman" w:hAnsi="Times New Roman"/>
          <w:sz w:val="28"/>
          <w:szCs w:val="28"/>
        </w:rPr>
        <w:t xml:space="preserve">1. Утвердить порядок формирования и ведения </w:t>
      </w:r>
      <w:proofErr w:type="gramStart"/>
      <w:r w:rsidRPr="00831502">
        <w:rPr>
          <w:rFonts w:ascii="Times New Roman" w:hAnsi="Times New Roman"/>
          <w:sz w:val="28"/>
          <w:szCs w:val="28"/>
        </w:rPr>
        <w:t>реестра источников доходов бюджета  муниципального образования</w:t>
      </w:r>
      <w:proofErr w:type="gramEnd"/>
      <w:r w:rsidRPr="008315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1502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831502">
        <w:rPr>
          <w:rFonts w:ascii="Times New Roman" w:hAnsi="Times New Roman"/>
          <w:sz w:val="28"/>
          <w:szCs w:val="28"/>
        </w:rPr>
        <w:t xml:space="preserve"> сельсовет согласно приложения.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02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путем размещения на официальном сайте муниципального образования </w:t>
      </w:r>
      <w:proofErr w:type="spellStart"/>
      <w:r w:rsidRPr="00831502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831502">
        <w:rPr>
          <w:rFonts w:ascii="Times New Roman" w:hAnsi="Times New Roman"/>
          <w:sz w:val="28"/>
          <w:szCs w:val="28"/>
        </w:rPr>
        <w:t xml:space="preserve"> сельсовет.</w:t>
      </w:r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50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3150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1502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502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831502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proofErr w:type="spellStart"/>
      <w:r w:rsidRPr="00831502">
        <w:rPr>
          <w:rFonts w:ascii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467E56" w:rsidRPr="00831502" w:rsidRDefault="00467E56" w:rsidP="00467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 </w:t>
      </w:r>
    </w:p>
    <w:p w:rsidR="00467E56" w:rsidRPr="00831502" w:rsidRDefault="00467E56" w:rsidP="00467E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282828"/>
          <w:sz w:val="17"/>
          <w:szCs w:val="17"/>
          <w:lang w:eastAsia="ru-RU"/>
        </w:rPr>
      </w:pPr>
    </w:p>
    <w:p w:rsidR="00467E56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502">
        <w:rPr>
          <w:rFonts w:ascii="Times New Roman" w:eastAsia="Times New Roman" w:hAnsi="Times New Roman"/>
          <w:sz w:val="24"/>
          <w:szCs w:val="24"/>
          <w:lang w:eastAsia="ru-RU"/>
        </w:rPr>
        <w:t>РАЗОСЛАНО:   Разослано: в дело,  прокурору района,  администрации  МО «</w:t>
      </w:r>
      <w:proofErr w:type="spellStart"/>
      <w:r w:rsidRPr="00831502"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 w:rsidRPr="008315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МКУ «АХО», на информационные стенды.</w:t>
      </w:r>
    </w:p>
    <w:p w:rsidR="00467E56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E56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E56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E56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E56" w:rsidRPr="00831502" w:rsidRDefault="00467E56" w:rsidP="00467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bookmarkStart w:id="0" w:name="_GoBack"/>
      <w:r w:rsidRPr="0083150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t>УТВЕРЖДЕН</w:t>
      </w:r>
      <w:r w:rsidRPr="00831502">
        <w:rPr>
          <w:rFonts w:ascii="Times New Roman" w:eastAsia="Times New Roman" w:hAnsi="Times New Roman"/>
          <w:color w:val="282828"/>
          <w:sz w:val="24"/>
          <w:szCs w:val="24"/>
          <w:lang w:eastAsia="ru-RU"/>
        </w:rPr>
        <w:br/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                                                                           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</w:t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МО </w:t>
      </w:r>
      <w:proofErr w:type="spellStart"/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Мочегаевский</w:t>
      </w:r>
      <w:proofErr w:type="spellEnd"/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сельсовет </w:t>
      </w:r>
    </w:p>
    <w:p w:rsidR="00467E56" w:rsidRPr="00831502" w:rsidRDefault="00467E56" w:rsidP="00467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№ 27</w:t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-п от 01.10.2019</w:t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</w:p>
    <w:bookmarkEnd w:id="0"/>
    <w:p w:rsidR="00467E56" w:rsidRPr="00831502" w:rsidRDefault="00467E56" w:rsidP="00467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 w:rsidRPr="00831502"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>ПОРЯДОК</w:t>
      </w:r>
      <w:r w:rsidRPr="00831502"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br/>
      </w:r>
      <w:r w:rsidRPr="00831502"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формирования и ведения реестра источников доходов </w:t>
      </w:r>
      <w:r w:rsidRPr="00831502"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br/>
      </w:r>
      <w:r w:rsidRPr="00831502"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>местного бюджета</w:t>
      </w:r>
    </w:p>
    <w:p w:rsidR="00467E56" w:rsidRPr="00831502" w:rsidRDefault="00467E56" w:rsidP="00467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831502">
        <w:rPr>
          <w:rFonts w:ascii="Roboto" w:eastAsia="Times New Roman" w:hAnsi="Roboto"/>
          <w:color w:val="282828"/>
          <w:sz w:val="17"/>
          <w:szCs w:val="17"/>
          <w:lang w:eastAsia="ru-RU"/>
        </w:rPr>
        <w:br/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1. Настоящий Порядок, разработанный в соответствии с пунктом 7 статьи 47.1 Бюджетного кодекса Российской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 </w:t>
      </w:r>
      <w:r w:rsidRPr="0083150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>от 31 августа 2016 года № 868.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502">
        <w:rPr>
          <w:rFonts w:ascii="Times New Roman" w:hAnsi="Times New Roman"/>
          <w:bCs/>
          <w:sz w:val="28"/>
          <w:szCs w:val="28"/>
        </w:rPr>
        <w:t>2. Для целей настоящего Порядка применяются следующие понятия: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502">
        <w:rPr>
          <w:rFonts w:ascii="Times New Roman" w:hAnsi="Times New Roman"/>
          <w:bCs/>
          <w:sz w:val="28"/>
          <w:szCs w:val="28"/>
        </w:rPr>
        <w:t>перечень источников доходов бюджета  муниципального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31502">
        <w:rPr>
          <w:rFonts w:ascii="Times New Roman" w:hAnsi="Times New Roman"/>
          <w:bCs/>
          <w:sz w:val="28"/>
          <w:szCs w:val="28"/>
        </w:rPr>
        <w:t>образования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образования,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образования, определяемых настоящим Порядком;</w:t>
      </w:r>
      <w:proofErr w:type="gramEnd"/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502">
        <w:rPr>
          <w:rFonts w:ascii="Times New Roman" w:hAnsi="Times New Roman"/>
          <w:bCs/>
          <w:sz w:val="28"/>
          <w:szCs w:val="28"/>
        </w:rPr>
        <w:t xml:space="preserve">реестр источников доходов бюджета - свод информации о доходах бюджета по источникам доходов бюджета  муниципального образования, формируемой в процессе составления, утверждения и исполнения бюджета, на основании </w:t>
      </w:r>
      <w:proofErr w:type="gramStart"/>
      <w:r w:rsidRPr="00831502">
        <w:rPr>
          <w:rFonts w:ascii="Times New Roman" w:hAnsi="Times New Roman"/>
          <w:bCs/>
          <w:sz w:val="28"/>
          <w:szCs w:val="28"/>
        </w:rPr>
        <w:t>перечня источников доходов бюджета  муниципального образования</w:t>
      </w:r>
      <w:proofErr w:type="gramEnd"/>
      <w:r w:rsidRPr="00831502">
        <w:rPr>
          <w:rFonts w:ascii="Times New Roman" w:hAnsi="Times New Roman"/>
          <w:bCs/>
          <w:sz w:val="28"/>
          <w:szCs w:val="28"/>
        </w:rPr>
        <w:t>.</w:t>
      </w:r>
    </w:p>
    <w:p w:rsidR="00467E56" w:rsidRPr="00831502" w:rsidRDefault="00467E56" w:rsidP="0046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1502">
        <w:rPr>
          <w:rFonts w:ascii="Times New Roman" w:hAnsi="Times New Roman"/>
          <w:bCs/>
          <w:sz w:val="28"/>
          <w:szCs w:val="28"/>
        </w:rPr>
        <w:t>3.</w:t>
      </w:r>
      <w:r w:rsidRPr="00831502">
        <w:rPr>
          <w:rFonts w:ascii="Times New Roman" w:hAnsi="Times New Roman"/>
          <w:color w:val="282828"/>
          <w:sz w:val="28"/>
          <w:szCs w:val="28"/>
        </w:rPr>
        <w:t xml:space="preserve">Реестр источников доходов местного бюджета представляет собой свод информации о доходах местного бюджета по источникам доходов бюджета, формируемой в процессе составления, утверждения 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 xml:space="preserve">и исполнения бюджета на основании перечня источников доходов Российской Федерации. 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 xml:space="preserve">4. </w:t>
      </w:r>
      <w:proofErr w:type="gramStart"/>
      <w:r w:rsidRPr="00831502">
        <w:rPr>
          <w:rFonts w:ascii="Times New Roman" w:hAnsi="Times New Roman"/>
          <w:color w:val="282828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муниципального Совета муниципального образования о местном бюджете на очередной финансовый год (далее – решение о местном бюджете)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>5.</w:t>
      </w:r>
      <w:proofErr w:type="gramEnd"/>
      <w:r w:rsidRPr="00831502">
        <w:rPr>
          <w:rFonts w:ascii="Times New Roman" w:hAnsi="Times New Roman"/>
          <w:color w:val="282828"/>
          <w:sz w:val="28"/>
          <w:szCs w:val="28"/>
        </w:rPr>
        <w:t xml:space="preserve"> Реестр источников доходов бюджета формируется и ведется в электронной </w:t>
      </w:r>
      <w:r w:rsidRPr="00831502">
        <w:rPr>
          <w:rFonts w:ascii="Times New Roman" w:hAnsi="Times New Roman"/>
          <w:color w:val="282828"/>
          <w:sz w:val="28"/>
          <w:szCs w:val="28"/>
        </w:rPr>
        <w:lastRenderedPageBreak/>
        <w:t>форме в государственной информационной системе управления государственными финансами, а при наличии технической возможности – в государственной интегрированной информационной системе управления общественными финансами «Электронный</w:t>
      </w:r>
      <w:r w:rsidRPr="00831502">
        <w:rPr>
          <w:color w:val="282828"/>
          <w:sz w:val="28"/>
          <w:szCs w:val="28"/>
        </w:rPr>
        <w:t xml:space="preserve"> </w:t>
      </w:r>
      <w:r w:rsidRPr="00831502">
        <w:rPr>
          <w:rFonts w:ascii="Times New Roman" w:hAnsi="Times New Roman"/>
          <w:color w:val="282828"/>
          <w:sz w:val="28"/>
          <w:szCs w:val="28"/>
        </w:rPr>
        <w:t>бюджет».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>6. Реестр источников доходов бюджетов ведется на государственном языке Российской Федерации.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>7. Реестр источников доходов бюджетов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 xml:space="preserve">8. При формировании и ведении реестра источников доходов бюджета используются усиленные квалифицированные электронные подписи лиц, уполномоченных действовать от имени </w:t>
      </w:r>
      <w:proofErr w:type="gramStart"/>
      <w:r w:rsidRPr="00831502">
        <w:rPr>
          <w:rFonts w:ascii="Times New Roman" w:hAnsi="Times New Roman"/>
          <w:color w:val="282828"/>
          <w:sz w:val="28"/>
          <w:szCs w:val="28"/>
        </w:rPr>
        <w:t>участников процесса ведения реестров источников доходов</w:t>
      </w:r>
      <w:proofErr w:type="gramEnd"/>
      <w:r w:rsidRPr="00831502">
        <w:rPr>
          <w:rFonts w:ascii="Times New Roman" w:hAnsi="Times New Roman"/>
          <w:color w:val="282828"/>
          <w:sz w:val="28"/>
          <w:szCs w:val="28"/>
        </w:rPr>
        <w:t xml:space="preserve"> бюджетов (далее – электронные подписи).</w:t>
      </w:r>
      <w:r w:rsidRPr="00831502">
        <w:rPr>
          <w:rFonts w:ascii="Roboto" w:hAnsi="Roboto"/>
          <w:color w:val="282828"/>
          <w:sz w:val="17"/>
          <w:szCs w:val="17"/>
        </w:rPr>
        <w:t>.</w:t>
      </w:r>
      <w:r w:rsidRPr="00831502">
        <w:rPr>
          <w:rFonts w:ascii="Roboto" w:hAnsi="Roboto"/>
          <w:color w:val="282828"/>
          <w:sz w:val="17"/>
          <w:szCs w:val="17"/>
        </w:rPr>
        <w:br/>
      </w:r>
      <w:r w:rsidRPr="00831502">
        <w:rPr>
          <w:rFonts w:ascii="Times New Roman" w:hAnsi="Times New Roman"/>
          <w:color w:val="282828"/>
          <w:sz w:val="28"/>
          <w:szCs w:val="28"/>
        </w:rPr>
        <w:t>9. Реестр источников доходов местного бюджета ведется централизованной бухгалтерией МКУ «АХО» (далее – бухгалтерия).</w:t>
      </w:r>
      <w:r w:rsidRPr="00831502">
        <w:rPr>
          <w:rFonts w:ascii="Times New Roman" w:hAnsi="Times New Roman"/>
          <w:color w:val="282828"/>
          <w:sz w:val="28"/>
          <w:szCs w:val="28"/>
        </w:rPr>
        <w:br/>
        <w:t>10.</w:t>
      </w:r>
      <w:r w:rsidRPr="00831502">
        <w:rPr>
          <w:rFonts w:ascii="Times New Roman" w:hAnsi="Times New Roman"/>
          <w:b/>
          <w:bCs/>
          <w:sz w:val="23"/>
          <w:szCs w:val="23"/>
        </w:rPr>
        <w:t xml:space="preserve">  </w:t>
      </w:r>
      <w:r w:rsidRPr="00831502">
        <w:rPr>
          <w:rFonts w:ascii="Times New Roman" w:hAnsi="Times New Roman"/>
          <w:bCs/>
          <w:sz w:val="28"/>
          <w:szCs w:val="28"/>
        </w:rPr>
        <w:t>Данные реестра используются при составлении проекта бюджета муниципального образования на очередной финансовый год и на плановый период.</w:t>
      </w:r>
      <w:r w:rsidRPr="00831502">
        <w:rPr>
          <w:rFonts w:ascii="Roboto" w:hAnsi="Roboto"/>
          <w:color w:val="282828"/>
          <w:sz w:val="17"/>
          <w:szCs w:val="17"/>
        </w:rPr>
        <w:br/>
      </w:r>
    </w:p>
    <w:p w:rsidR="00467E56" w:rsidRPr="00831502" w:rsidRDefault="00467E56" w:rsidP="00467E56"/>
    <w:p w:rsidR="00467E56" w:rsidRPr="00831502" w:rsidRDefault="00467E56" w:rsidP="00467E56">
      <w:pPr>
        <w:rPr>
          <w:rFonts w:eastAsia="Times New Roman"/>
          <w:noProof/>
          <w:lang w:eastAsia="ru-RU"/>
        </w:rPr>
      </w:pPr>
    </w:p>
    <w:p w:rsidR="00467E56" w:rsidRPr="00831502" w:rsidRDefault="00467E56" w:rsidP="00467E56">
      <w:pPr>
        <w:rPr>
          <w:rFonts w:eastAsia="Times New Roman"/>
          <w:noProof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E56" w:rsidRDefault="00467E56" w:rsidP="00467E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467E56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05"/>
    <w:rsid w:val="00467E56"/>
    <w:rsid w:val="005470FA"/>
    <w:rsid w:val="00C51305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2020-01-14T04:55:00Z</dcterms:created>
  <dcterms:modified xsi:type="dcterms:W3CDTF">2020-01-14T04:56:00Z</dcterms:modified>
</cp:coreProperties>
</file>