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0C" w:rsidRPr="00906BED" w:rsidRDefault="00F84C0C" w:rsidP="00F84C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BED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42DFFCE6" wp14:editId="25F5CEC9">
            <wp:extent cx="495935" cy="502285"/>
            <wp:effectExtent l="0" t="0" r="0" b="0"/>
            <wp:docPr id="1" name="Рисунок 1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C" w:rsidRPr="00906BED" w:rsidRDefault="00F84C0C" w:rsidP="00F84C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F84C0C" w:rsidRPr="00906BED" w:rsidRDefault="00F84C0C" w:rsidP="00F84C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:rsidR="00F84C0C" w:rsidRPr="00906BED" w:rsidRDefault="00F84C0C" w:rsidP="00F84C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0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06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F84C0C" w:rsidRPr="00906BED" w:rsidTr="00D468DC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C0C" w:rsidRPr="00906BED" w:rsidRDefault="00F84C0C" w:rsidP="00D468DC">
            <w:pPr>
              <w:rPr>
                <w:rFonts w:ascii="Calibri" w:eastAsia="Calibri" w:hAnsi="Calibri" w:cs="Times New Roman"/>
              </w:rPr>
            </w:pPr>
          </w:p>
        </w:tc>
      </w:tr>
    </w:tbl>
    <w:p w:rsidR="00F84C0C" w:rsidRPr="00906BED" w:rsidRDefault="00F84C0C" w:rsidP="00F84C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18.06.2020                                 с. </w:t>
      </w:r>
      <w:proofErr w:type="spell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22 -</w:t>
      </w:r>
      <w:proofErr w:type="gram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C0C" w:rsidRPr="00906BED" w:rsidRDefault="00F84C0C" w:rsidP="00F84C0C">
      <w:pPr>
        <w:rPr>
          <w:rFonts w:ascii="Calibri" w:eastAsia="Calibri" w:hAnsi="Calibri" w:cs="Times New Roman"/>
        </w:rPr>
      </w:pPr>
    </w:p>
    <w:p w:rsidR="00F84C0C" w:rsidRPr="00906BED" w:rsidRDefault="00F84C0C" w:rsidP="00F84C0C">
      <w:pPr>
        <w:rPr>
          <w:rFonts w:ascii="Calibri" w:eastAsia="Calibri" w:hAnsi="Calibri" w:cs="Times New Roman"/>
        </w:rPr>
      </w:pPr>
    </w:p>
    <w:p w:rsidR="00F84C0C" w:rsidRPr="00906BED" w:rsidRDefault="00F84C0C" w:rsidP="00F84C0C">
      <w:pPr>
        <w:widowControl w:val="0"/>
        <w:tabs>
          <w:tab w:val="left" w:pos="5279"/>
        </w:tabs>
        <w:spacing w:after="0" w:line="328" w:lineRule="exact"/>
        <w:ind w:right="74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  Об утверждении порядка составления и ведения кассового плана исполнения бюджета </w:t>
      </w:r>
      <w:r w:rsidRPr="00906BED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06BED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Мочегаевский</w:t>
      </w:r>
      <w:proofErr w:type="spellEnd"/>
      <w:r w:rsidRPr="00906BED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  сельсовет  </w:t>
      </w:r>
      <w:proofErr w:type="spellStart"/>
      <w:r w:rsidRPr="00906BED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Асекеевского</w:t>
      </w:r>
      <w:proofErr w:type="spellEnd"/>
      <w:r w:rsidRPr="00906BED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    района Оренбургской области </w:t>
      </w:r>
      <w:r w:rsidRPr="00906BED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в текущем финансовом году</w:t>
      </w:r>
    </w:p>
    <w:p w:rsidR="00F84C0C" w:rsidRPr="00906BED" w:rsidRDefault="00F84C0C" w:rsidP="00F84C0C">
      <w:pPr>
        <w:widowControl w:val="0"/>
        <w:tabs>
          <w:tab w:val="left" w:pos="5279"/>
        </w:tabs>
        <w:spacing w:after="0" w:line="328" w:lineRule="exact"/>
        <w:ind w:right="74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tabs>
          <w:tab w:val="left" w:pos="5279"/>
        </w:tabs>
        <w:spacing w:after="0" w:line="328" w:lineRule="exact"/>
        <w:ind w:right="743"/>
        <w:jc w:val="center"/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</w:t>
      </w:r>
      <w:hyperlink r:id="rId7" w:history="1">
        <w:r w:rsidRPr="00906B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217.1</w:t>
        </w:r>
      </w:hyperlink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Федерации:</w:t>
      </w:r>
    </w:p>
    <w:p w:rsidR="00F84C0C" w:rsidRPr="00906BED" w:rsidRDefault="00F84C0C" w:rsidP="00F84C0C">
      <w:pPr>
        <w:widowControl w:val="0"/>
        <w:tabs>
          <w:tab w:val="left" w:pos="166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8" w:anchor="P27" w:history="1">
        <w:r w:rsidRPr="00906BE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кассового плана исполнения бюджета муниципального образования </w:t>
      </w:r>
      <w:proofErr w:type="spell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</w:t>
      </w:r>
      <w:proofErr w:type="spell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района Оренбургской области в текущем финансовом году </w:t>
      </w:r>
      <w:proofErr w:type="gram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 и распространяется на отношения, возникшие с 1 января 2020 года.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BED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</w:t>
      </w:r>
      <w:proofErr w:type="spellStart"/>
      <w:r w:rsidRPr="00906BED">
        <w:rPr>
          <w:rFonts w:ascii="Times New Roman" w:eastAsia="Calibri" w:hAnsi="Times New Roman" w:cs="Times New Roman"/>
          <w:sz w:val="28"/>
          <w:szCs w:val="28"/>
        </w:rPr>
        <w:t>Ю.Е.Переседов</w:t>
      </w:r>
      <w:proofErr w:type="spellEnd"/>
      <w:r w:rsidRPr="00906B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F84C0C" w:rsidRPr="00906BED" w:rsidRDefault="00F84C0C" w:rsidP="00F84C0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84C0C" w:rsidRPr="00906BED" w:rsidRDefault="00F84C0C" w:rsidP="00F84C0C">
      <w:pPr>
        <w:jc w:val="both"/>
        <w:rPr>
          <w:rFonts w:ascii="Calibri" w:eastAsia="Calibri" w:hAnsi="Calibri" w:cs="Times New Roman"/>
        </w:rPr>
      </w:pPr>
    </w:p>
    <w:p w:rsidR="00F84C0C" w:rsidRPr="00906BED" w:rsidRDefault="00F84C0C" w:rsidP="00F84C0C">
      <w:pPr>
        <w:jc w:val="both"/>
        <w:rPr>
          <w:rFonts w:ascii="Calibri" w:eastAsia="Calibri" w:hAnsi="Calibri" w:cs="Times New Roman"/>
        </w:rPr>
      </w:pPr>
    </w:p>
    <w:p w:rsidR="00F84C0C" w:rsidRPr="00906BED" w:rsidRDefault="00F84C0C" w:rsidP="00F84C0C">
      <w:pPr>
        <w:jc w:val="both"/>
        <w:rPr>
          <w:rFonts w:ascii="Calibri" w:eastAsia="Calibri" w:hAnsi="Calibri" w:cs="Times New Roman"/>
        </w:rPr>
      </w:pPr>
    </w:p>
    <w:p w:rsidR="00F84C0C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F84C0C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сельсовет 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18.06.2020  № 22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7"/>
      <w:bookmarkEnd w:id="0"/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бюджета в текущем финансовом году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  </w:t>
      </w:r>
      <w:proofErr w:type="spellStart"/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сельсовет    </w:t>
      </w:r>
      <w:proofErr w:type="spellStart"/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района Оренбургской области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C" w:rsidRPr="00906BED" w:rsidRDefault="00F84C0C" w:rsidP="00F84C0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6BE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F84C0C" w:rsidRPr="00906BED" w:rsidRDefault="00F84C0C" w:rsidP="00F84C0C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F84C0C" w:rsidRPr="00906BED" w:rsidRDefault="00F84C0C" w:rsidP="00F84C0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ED">
        <w:rPr>
          <w:rFonts w:ascii="Calibri" w:eastAsia="Calibri" w:hAnsi="Calibri" w:cs="Times New Roman"/>
        </w:rPr>
        <w:tab/>
      </w:r>
      <w:proofErr w:type="gramStart"/>
      <w:r w:rsidRPr="00906BED">
        <w:rPr>
          <w:rFonts w:ascii="Times New Roman" w:eastAsia="Calibri" w:hAnsi="Times New Roman" w:cs="Times New Roman"/>
          <w:sz w:val="24"/>
          <w:szCs w:val="24"/>
        </w:rPr>
        <w:t>1.1 Порядок составления и ведения кассового плана по бюджету муниципального образования (далее – Порядок)</w:t>
      </w:r>
      <w:r w:rsidRPr="00906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 правила составления и ведения кассового плана по бюджету муниципального образования, утверждения и доведения предельных объемов финансирования, а также состав и сроки представления главными распорядителями средств бюджета муниципального образования,  главными администраторами доходов бюджета муниципального образования,  главными администраторами источников финансирования дефицита бюджета муниципального образования сведений, необходимых для составления</w:t>
      </w:r>
      <w:proofErr w:type="gramEnd"/>
      <w:r w:rsidRPr="00906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ведения кассового плана.</w:t>
      </w:r>
    </w:p>
    <w:p w:rsidR="00F84C0C" w:rsidRPr="00906BED" w:rsidRDefault="00F84C0C" w:rsidP="00F84C0C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ED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906BED">
        <w:rPr>
          <w:rFonts w:ascii="Times New Roman" w:eastAsia="Calibri" w:hAnsi="Times New Roman" w:cs="Times New Roman"/>
          <w:sz w:val="24"/>
          <w:szCs w:val="24"/>
        </w:rPr>
        <w:tab/>
        <w:t>Кассовый план составляется на финансовый год с помесячной разбивкой по форме согласно приложению № 1 к настоящему Порядку.</w:t>
      </w:r>
    </w:p>
    <w:p w:rsidR="00F84C0C" w:rsidRPr="00906BED" w:rsidRDefault="00F84C0C" w:rsidP="00F84C0C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BED">
        <w:rPr>
          <w:rFonts w:ascii="Times New Roman" w:eastAsia="Calibri" w:hAnsi="Times New Roman" w:cs="Times New Roman"/>
          <w:sz w:val="24"/>
          <w:szCs w:val="24"/>
        </w:rPr>
        <w:t>1.3. Составление и ведение кассового плана осуществляется ведущим бухгалтером централизованной бухгалтерии МКУ «Административно-хозяйственный отдел» (бухгалтером) на основании предложений, представляемых главными администраторами бюджетных средств.</w:t>
      </w:r>
    </w:p>
    <w:p w:rsidR="00F84C0C" w:rsidRPr="00906BED" w:rsidRDefault="00F84C0C" w:rsidP="00F84C0C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F84C0C" w:rsidRPr="00906BED" w:rsidRDefault="00F84C0C" w:rsidP="00F84C0C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1.4. При составлении и ведении кассового плана в соответствии с настоящим Порядком формирование документов осуществляется в программном комплексе  </w:t>
      </w:r>
      <w:proofErr w:type="gram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УРМ АС</w:t>
      </w:r>
      <w:proofErr w:type="gram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«Бюджет», являющемся составной частью автоматизированной системы управления бюджетным процессом </w:t>
      </w:r>
      <w:proofErr w:type="spell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Бугурусланского</w:t>
      </w:r>
      <w:proofErr w:type="spell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района (далее - ПК «АС Бюджет»).</w:t>
      </w:r>
    </w:p>
    <w:p w:rsidR="00F84C0C" w:rsidRPr="00906BED" w:rsidRDefault="00F84C0C" w:rsidP="00F84C0C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F84C0C" w:rsidRPr="00906BED" w:rsidRDefault="00F84C0C" w:rsidP="00F84C0C">
      <w:pPr>
        <w:widowControl w:val="0"/>
        <w:tabs>
          <w:tab w:val="left" w:pos="1551"/>
        </w:tabs>
        <w:spacing w:after="181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Порядок составления и представления предложений для формирования раздела кассового плана по доходам  и источникам финансирования дефицита бюджета муниципального образования.</w:t>
      </w:r>
    </w:p>
    <w:p w:rsidR="00F84C0C" w:rsidRPr="00906BED" w:rsidRDefault="00F84C0C" w:rsidP="00F84C0C">
      <w:pPr>
        <w:widowControl w:val="0"/>
        <w:numPr>
          <w:ilvl w:val="0"/>
          <w:numId w:val="1"/>
        </w:numPr>
        <w:tabs>
          <w:tab w:val="left" w:pos="1318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Кассовый план по доходам бюджета муниципального образования составляется бухгалтером </w:t>
      </w:r>
      <w:proofErr w:type="gram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основании прогнозов поступлений доходов в бюджет муниципального образования на очередной финансовый год с помесячной разбивкой в разрезе</w:t>
      </w:r>
      <w:proofErr w:type="gram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кодов классификации доходов бюджетов. При составлении учитывается возврат (доходы от возврата) остатков целевых межбюджетных трансфертов прошлых лет, возврат доходов, осуществляемых по заявлениям плательщиков и в связи с уточнением кода классификации доходов бюджетов.</w:t>
      </w:r>
    </w:p>
    <w:p w:rsidR="00F84C0C" w:rsidRPr="00906BED" w:rsidRDefault="00F84C0C" w:rsidP="00F84C0C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Бухгалтер  по закрепленным видам доходов бюджета муниципального образования </w:t>
      </w:r>
      <w:r w:rsidRPr="00906BED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представляет прогноз кассовых поступлений в бюджет на текущий финансовый год по налоговым и неналоговым доходам (в разрезе налогов и сборов, и иных обязательных платежей) в срок не позднее пятого рабочего дня со дня принятия решения о бюджете на очередной год</w:t>
      </w:r>
      <w:r w:rsidRPr="00906B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форме согласно приложению № 2 к настоящему Порядку </w:t>
      </w:r>
      <w:r w:rsidRPr="00906BED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бумажных носителях и</w:t>
      </w:r>
      <w:proofErr w:type="gramEnd"/>
      <w:r w:rsidRPr="00906B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(или) в электронном </w:t>
      </w:r>
      <w:r w:rsidRPr="00906BED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виде</w:t>
      </w: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84C0C" w:rsidRPr="00906BED" w:rsidRDefault="00F84C0C" w:rsidP="00F84C0C">
      <w:pPr>
        <w:widowControl w:val="0"/>
        <w:numPr>
          <w:ilvl w:val="0"/>
          <w:numId w:val="1"/>
        </w:numPr>
        <w:autoSpaceDE w:val="0"/>
        <w:autoSpaceDN w:val="0"/>
        <w:spacing w:after="0"/>
        <w:ind w:firstLine="760"/>
        <w:jc w:val="both"/>
        <w:rPr>
          <w:rFonts w:ascii="Calibri" w:eastAsia="Times New Roman" w:hAnsi="Calibri" w:cs="Calibri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показателей для кассового плана по источникам финансирования дефицита бюджета муниципального образования осуществляется на основании сведений, полученных от главных администраторов (администраторов) источников финансирования дефицита бюджета о заключенных кредитных договорах, соглашениях и других операциях, проведенных с целью привлечения источников для финансирования дефицита бюджета.</w:t>
      </w:r>
    </w:p>
    <w:p w:rsidR="00F84C0C" w:rsidRPr="00906BED" w:rsidRDefault="00F84C0C" w:rsidP="00F84C0C">
      <w:pPr>
        <w:widowControl w:val="0"/>
        <w:numPr>
          <w:ilvl w:val="0"/>
          <w:numId w:val="1"/>
        </w:numPr>
        <w:autoSpaceDE w:val="0"/>
        <w:autoSpaceDN w:val="0"/>
        <w:spacing w:after="0"/>
        <w:ind w:firstLine="7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Прогноз кассовых поступлений по источникам финансирования дефицита бюджета представляется в срок не позднее пятого рабочего дня со дня принятия решения о бюджете на очередной год по </w:t>
      </w:r>
      <w:hyperlink r:id="rId9" w:anchor="P512" w:history="1">
        <w:r w:rsidRPr="00906BED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форме</w:t>
        </w:r>
      </w:hyperlink>
      <w:r w:rsidRPr="00906B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06BE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приложению 3 к настоящему Порядку на бумажных носителях и (или) в электронном виде.</w:t>
      </w:r>
    </w:p>
    <w:p w:rsidR="00F84C0C" w:rsidRPr="00906BED" w:rsidRDefault="00F84C0C" w:rsidP="00F84C0C">
      <w:pPr>
        <w:widowControl w:val="0"/>
        <w:numPr>
          <w:ilvl w:val="0"/>
          <w:numId w:val="1"/>
        </w:numPr>
        <w:autoSpaceDE w:val="0"/>
        <w:autoSpaceDN w:val="0"/>
        <w:spacing w:after="0"/>
        <w:ind w:firstLine="7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Бухгалтер </w:t>
      </w: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прогнозируемого финансового года формирует прогноз поступлений налоговых и неналоговых доходов, безвозмездных поступлений и источников финансирования дефицита бюджета муниципального образования в программном продукте, используемом в финансовом отделе по формам согласно </w:t>
      </w:r>
      <w:hyperlink r:id="rId10" w:anchor="P575" w:history="1">
        <w:r w:rsidRPr="00906B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приложениям 4</w:t>
        </w:r>
      </w:hyperlink>
      <w:r w:rsidRPr="0090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1" w:anchor="P667" w:history="1">
        <w:r w:rsidRPr="00906B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</w:t>
        </w:r>
      </w:hyperlink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проект кассового плана.</w:t>
      </w:r>
    </w:p>
    <w:p w:rsidR="00F84C0C" w:rsidRPr="00906BED" w:rsidRDefault="00F84C0C" w:rsidP="00F84C0C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одновременно с представлением изменений в кассовый план по расходам, источником финансового обеспечения которых являются целевые трансферты, для исполнения которых утверждены изменения в лимиты бюджетных обязательств или изменения в предельные объемы финансирования, представляют информацию об изменении кассового плана по доходам по целевым безвозмездным поступлениям в электронном виде в программном продукте, используемом в финансовом отделе, и на бумажном носителе по</w:t>
      </w:r>
      <w:r w:rsidRPr="00906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anchor="P382" w:history="1">
        <w:r w:rsidRPr="00906BE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  <w:proofErr w:type="gramEnd"/>
      </w:hyperlink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2.1 к Порядку.</w:t>
      </w:r>
    </w:p>
    <w:p w:rsidR="00F84C0C" w:rsidRPr="00906BED" w:rsidRDefault="00F84C0C" w:rsidP="00F84C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F84C0C" w:rsidRPr="00906BED" w:rsidRDefault="00F84C0C" w:rsidP="00F84C0C">
      <w:pPr>
        <w:widowControl w:val="0"/>
        <w:tabs>
          <w:tab w:val="left" w:pos="1668"/>
        </w:tabs>
        <w:spacing w:after="0" w:line="240" w:lineRule="auto"/>
        <w:ind w:left="6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 Порядок составления и представления предложений для формирования раздела кассового плана по расходам бюджета муниципального образования.</w:t>
      </w:r>
    </w:p>
    <w:p w:rsidR="00F84C0C" w:rsidRPr="00906BED" w:rsidRDefault="00F84C0C" w:rsidP="00F84C0C">
      <w:pPr>
        <w:widowControl w:val="0"/>
        <w:tabs>
          <w:tab w:val="left" w:pos="1668"/>
        </w:tabs>
        <w:spacing w:after="0" w:line="240" w:lineRule="auto"/>
        <w:ind w:left="640"/>
        <w:jc w:val="center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F84C0C" w:rsidRPr="00906BED" w:rsidRDefault="00F84C0C" w:rsidP="00F84C0C">
      <w:pPr>
        <w:widowControl w:val="0"/>
        <w:numPr>
          <w:ilvl w:val="0"/>
          <w:numId w:val="2"/>
        </w:numPr>
        <w:tabs>
          <w:tab w:val="left" w:pos="1309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Кассовый план по расходам бюджета муниципального образования составляется бухгалтером общими суммами без детализации кодов классификации расходов бюджетов, на основании прогнозов кассовых выплат из бюджета муниципального образования  на очередной финансовый год с помесячной разбивкой, в пределах бюджетных ассигнований, утвержденных сводной бюджетной росписью бюджета муниципального образования и доведенных лимитов бюджетных обязательств.</w:t>
      </w:r>
    </w:p>
    <w:p w:rsidR="00F84C0C" w:rsidRPr="00906BED" w:rsidRDefault="00F84C0C" w:rsidP="00F84C0C">
      <w:pPr>
        <w:widowControl w:val="0"/>
        <w:numPr>
          <w:ilvl w:val="0"/>
          <w:numId w:val="2"/>
        </w:numPr>
        <w:tabs>
          <w:tab w:val="left" w:pos="1309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поступлений, включая прогнозируемые поступления по источникам финансирования дефицита районного бюджета.</w:t>
      </w:r>
    </w:p>
    <w:p w:rsidR="00F84C0C" w:rsidRPr="00906BED" w:rsidRDefault="00F84C0C" w:rsidP="00F84C0C">
      <w:pPr>
        <w:widowControl w:val="0"/>
        <w:numPr>
          <w:ilvl w:val="0"/>
          <w:numId w:val="2"/>
        </w:numPr>
        <w:tabs>
          <w:tab w:val="left" w:pos="1309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Бухгалтер на основании документов «Заявка бюджетополучателя», не позднее 29 декабря формирует в ПК УРМ  </w:t>
      </w:r>
      <w:proofErr w:type="spell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С«</w:t>
      </w:r>
      <w:proofErr w:type="gram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</w:t>
      </w:r>
      <w:proofErr w:type="spell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документы «Кассовый план выплат» по форме согласно приложению № 4 к настоящему Порядку, и подписывает их ЭП.</w:t>
      </w:r>
    </w:p>
    <w:p w:rsidR="00F84C0C" w:rsidRPr="00906BED" w:rsidRDefault="00F84C0C" w:rsidP="00F84C0C">
      <w:pPr>
        <w:widowControl w:val="0"/>
        <w:tabs>
          <w:tab w:val="left" w:pos="128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spacing w:after="0" w:line="240" w:lineRule="auto"/>
        <w:ind w:firstLine="76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906B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Порядок внесения изменений в кассовый план</w:t>
      </w:r>
    </w:p>
    <w:p w:rsidR="00F84C0C" w:rsidRPr="00906BED" w:rsidRDefault="00F84C0C" w:rsidP="00F84C0C">
      <w:pPr>
        <w:widowControl w:val="0"/>
        <w:spacing w:after="0" w:line="240" w:lineRule="auto"/>
        <w:ind w:firstLine="7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ab/>
        <w:t xml:space="preserve">4.1. </w:t>
      </w: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ходе исполнения бюджета муниципального образования показатели кассового плана по кассовым поступлениям и кассовым выплатам уточняются  в случаях:</w:t>
      </w:r>
    </w:p>
    <w:p w:rsidR="00F84C0C" w:rsidRPr="00906BED" w:rsidRDefault="00F84C0C" w:rsidP="00F84C0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4.1.1. Внесения изменений в решение о бюджете.</w:t>
      </w:r>
    </w:p>
    <w:p w:rsidR="00F84C0C" w:rsidRPr="00906BED" w:rsidRDefault="00F84C0C" w:rsidP="00F84C0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4.1.2. Внесения изменений в сводную бюджетную роспись бюджета муниципального образования по основаниям, установленным статьями 217, 232 Бюджетного кодекса Российской Федерации</w:t>
      </w:r>
      <w:r w:rsidRPr="00906BE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</w:p>
    <w:p w:rsidR="00F84C0C" w:rsidRPr="00906BED" w:rsidRDefault="00F84C0C" w:rsidP="00F84C0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4.1.3. 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F84C0C" w:rsidRPr="00906BED" w:rsidRDefault="00F84C0C" w:rsidP="00F84C0C">
      <w:pPr>
        <w:widowControl w:val="0"/>
        <w:tabs>
          <w:tab w:val="left" w:pos="720"/>
        </w:tabs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4.2. Сведения для уточнения кассового плана в соответствии с пунктами 4.1.1 и    4.1.2 настоящего Порядка представляются в отдел казначейского исполнения бюджета </w:t>
      </w: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финансового отдела администрации </w:t>
      </w:r>
      <w:proofErr w:type="spell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района не позднее 15 рабочих дней после вступления в силу изменений в решение о бюджете и (или) внесения изменений в сводную бюджетную роспись бюджета муниципального образования. Ответственность за не предоставление уточненных показателей кассового плана несет бухгалтер.</w:t>
      </w:r>
    </w:p>
    <w:p w:rsidR="00F84C0C" w:rsidRPr="00906BED" w:rsidRDefault="00F84C0C" w:rsidP="00F84C0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4.3. Для уточнения показателей кассового плана в ПК УРМ </w:t>
      </w:r>
      <w:proofErr w:type="spell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С«</w:t>
      </w:r>
      <w:proofErr w:type="gram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Бюджет</w:t>
      </w:r>
      <w:proofErr w:type="spell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формируется один из документов, при необходимости несколько документов согласно приложениям №№ 2, 3, 4 к настоящему Порядку с указанием сумм увеличения или уменьшения поступлений или выплат соответствующего месяца.</w:t>
      </w:r>
    </w:p>
    <w:p w:rsidR="00F84C0C" w:rsidRPr="00906BED" w:rsidRDefault="00F84C0C" w:rsidP="00F84C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4.4. Для внесения изменений в кассовый план бухгалтер одновременно с формированием соответствующего документа на изменение показателей кассового плана, представляет в отдел казначейского исполнения бюджета финансового отдела администрации </w:t>
      </w:r>
      <w:proofErr w:type="spell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района сопроводительное письмо на бумажном носителе с пояснением предлагаемых изменений.</w:t>
      </w:r>
    </w:p>
    <w:p w:rsidR="00F84C0C" w:rsidRPr="00906BED" w:rsidRDefault="00F84C0C" w:rsidP="00F84C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</w:t>
      </w:r>
    </w:p>
    <w:p w:rsidR="00F84C0C" w:rsidRPr="00906BED" w:rsidRDefault="00F84C0C" w:rsidP="00F84C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4.5. Предложения по изменению кассового плана в соответствии с пунктом 4.1.3 настоящего Порядка представляются  по расходам - не более 5-х раз в месяц, по доходам - не более 1 раза в месяц, до 25 числа текущего месяца включительно. В случае</w:t>
      </w:r>
      <w:proofErr w:type="gramStart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если 25 число месяца приходится на выходной и (или) нерабочий праздничный день, срок представления предложений переносится на следующий за ним рабочий день. В исключительных случаях, при представлении обоснованных причин в сопроводительном письме изменения по расходам могут вноситься более 5-х раз в месяц.</w:t>
      </w:r>
    </w:p>
    <w:p w:rsidR="00F84C0C" w:rsidRPr="00906BED" w:rsidRDefault="00F84C0C" w:rsidP="00F84C0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По целевым средствам, поступившим из областного и (или) федерального бюджета, после 25 числа текущего месяца, изменения в кассовый план от главных администраторов доходов принимаются до последнего рабочего дня месяца, в котором суммы поступили в местный бюджет.</w:t>
      </w:r>
    </w:p>
    <w:p w:rsidR="00F84C0C" w:rsidRPr="00906BED" w:rsidRDefault="00F84C0C" w:rsidP="00F84C0C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906BE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F84C0C" w:rsidRPr="00906BED" w:rsidRDefault="00F84C0C" w:rsidP="00F84C0C">
      <w:pPr>
        <w:autoSpaceDE w:val="0"/>
        <w:autoSpaceDN w:val="0"/>
        <w:adjustRightInd w:val="0"/>
        <w:ind w:firstLine="900"/>
        <w:jc w:val="both"/>
        <w:rPr>
          <w:rFonts w:ascii="Calibri" w:eastAsia="Calibri" w:hAnsi="Calibri" w:cs="Times New Roman"/>
        </w:rPr>
      </w:pPr>
    </w:p>
    <w:p w:rsidR="00F84C0C" w:rsidRPr="00906BED" w:rsidRDefault="00F84C0C" w:rsidP="00F84C0C">
      <w:pPr>
        <w:autoSpaceDE w:val="0"/>
        <w:autoSpaceDN w:val="0"/>
        <w:adjustRightInd w:val="0"/>
        <w:ind w:firstLine="900"/>
        <w:jc w:val="both"/>
        <w:rPr>
          <w:rFonts w:ascii="Calibri" w:eastAsia="Calibri" w:hAnsi="Calibri" w:cs="Times New Roman"/>
          <w:sz w:val="28"/>
          <w:szCs w:val="28"/>
        </w:rPr>
      </w:pPr>
    </w:p>
    <w:p w:rsidR="00F84C0C" w:rsidRPr="00906BED" w:rsidRDefault="00F84C0C" w:rsidP="00F84C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06B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C0C" w:rsidRPr="00906BED" w:rsidRDefault="00F84C0C" w:rsidP="00F84C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4C0C" w:rsidRPr="00906BED">
          <w:pgSz w:w="11906" w:h="16838"/>
          <w:pgMar w:top="567" w:right="707" w:bottom="567" w:left="993" w:header="0" w:footer="0" w:gutter="0"/>
          <w:cols w:space="720"/>
        </w:sect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906BE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1к порядку 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план исполнения бюджета МО «</w:t>
      </w:r>
      <w:proofErr w:type="spellStart"/>
      <w:r w:rsidRPr="0090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90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 на ______ год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BED">
        <w:rPr>
          <w:rFonts w:ascii="Times New Roman" w:eastAsia="Times New Roman" w:hAnsi="Times New Roman" w:cs="Times New Roman"/>
          <w:lang w:eastAsia="ru-RU"/>
        </w:rPr>
        <w:t xml:space="preserve">Наименование органа, организующего исполнение бюджета – 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BED">
        <w:rPr>
          <w:rFonts w:ascii="Times New Roman" w:eastAsia="Times New Roman" w:hAnsi="Times New Roman" w:cs="Times New Roman"/>
          <w:lang w:eastAsia="ru-RU"/>
        </w:rPr>
        <w:t>Наименование бюджета:</w:t>
      </w:r>
    </w:p>
    <w:p w:rsidR="00F84C0C" w:rsidRPr="00906BED" w:rsidRDefault="00F84C0C" w:rsidP="00F84C0C">
      <w:pPr>
        <w:widowControl w:val="0"/>
        <w:autoSpaceDE w:val="0"/>
        <w:autoSpaceDN w:val="0"/>
        <w:spacing w:before="220" w:after="0" w:line="12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BED">
        <w:rPr>
          <w:rFonts w:ascii="Times New Roman" w:eastAsia="Times New Roman" w:hAnsi="Times New Roman" w:cs="Times New Roman"/>
          <w:lang w:eastAsia="ru-RU"/>
        </w:rPr>
        <w:t xml:space="preserve">Единица измерения: тыс. руб.                                                                                                                                                               Остатки средств на начало года: </w:t>
      </w:r>
    </w:p>
    <w:p w:rsidR="00F84C0C" w:rsidRPr="00906BED" w:rsidRDefault="00F84C0C" w:rsidP="00F84C0C">
      <w:pPr>
        <w:widowControl w:val="0"/>
        <w:autoSpaceDE w:val="0"/>
        <w:autoSpaceDN w:val="0"/>
        <w:spacing w:before="220" w:after="0" w:line="12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1"/>
        <w:gridCol w:w="992"/>
        <w:gridCol w:w="993"/>
        <w:gridCol w:w="708"/>
        <w:gridCol w:w="851"/>
        <w:gridCol w:w="709"/>
        <w:gridCol w:w="850"/>
        <w:gridCol w:w="709"/>
        <w:gridCol w:w="850"/>
        <w:gridCol w:w="1134"/>
        <w:gridCol w:w="993"/>
        <w:gridCol w:w="850"/>
        <w:gridCol w:w="992"/>
        <w:gridCol w:w="993"/>
      </w:tblGrid>
      <w:tr w:rsidR="00F84C0C" w:rsidRPr="00906BED" w:rsidTr="00D468DC"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Сумма, в том числе по месяцам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84C0C" w:rsidRPr="00906BED" w:rsidTr="00D468DC"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Кассовые поступления по доходам - всего,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из них: 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Кассовые выплаты по расходам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C0C" w:rsidRPr="00906BED" w:rsidTr="00D468D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бухгалтер ЦБ                                                                                        ____________________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кассовых поступлений по доходам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593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30"/>
        <w:gridCol w:w="794"/>
      </w:tblGrid>
      <w:tr w:rsidR="00F84C0C" w:rsidRPr="00906BED" w:rsidTr="00D468D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том числе по месяцам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4C0C" w:rsidRPr="00906BED" w:rsidTr="00D468D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дохода бюджетов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84C0C" w:rsidRPr="00906BED" w:rsidTr="00D468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главного распорядителя                           ______________                                     _______________________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06B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(расшифровка подписи)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2.1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прогноза кассовых поступлений по доходам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9"/>
        <w:gridCol w:w="1877"/>
        <w:gridCol w:w="964"/>
        <w:gridCol w:w="850"/>
        <w:gridCol w:w="1116"/>
        <w:gridCol w:w="680"/>
        <w:gridCol w:w="907"/>
        <w:gridCol w:w="680"/>
        <w:gridCol w:w="680"/>
        <w:gridCol w:w="794"/>
        <w:gridCol w:w="794"/>
        <w:gridCol w:w="1116"/>
        <w:gridCol w:w="964"/>
        <w:gridCol w:w="907"/>
        <w:gridCol w:w="1028"/>
        <w:gridCol w:w="794"/>
      </w:tblGrid>
      <w:tr w:rsidR="00F84C0C" w:rsidRPr="00906BED" w:rsidTr="00D468DC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(+ увеличение, - уменьшение), в том числе по месяцам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4C0C" w:rsidRPr="00906BED" w:rsidTr="00D468DC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дохода бюджетов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84C0C" w:rsidRPr="00906BED" w:rsidTr="00D468DC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главного распорядителя                   ______________                        _______________________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06B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(расшифровка подписи)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к порядку 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кассовых поступлений (выбытий)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источникам финансирования дефицита бюджета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0"/>
        <w:gridCol w:w="1842"/>
        <w:gridCol w:w="850"/>
        <w:gridCol w:w="957"/>
        <w:gridCol w:w="794"/>
        <w:gridCol w:w="850"/>
        <w:gridCol w:w="680"/>
        <w:gridCol w:w="779"/>
        <w:gridCol w:w="760"/>
        <w:gridCol w:w="850"/>
        <w:gridCol w:w="1116"/>
        <w:gridCol w:w="1020"/>
        <w:gridCol w:w="907"/>
        <w:gridCol w:w="1069"/>
        <w:gridCol w:w="1086"/>
      </w:tblGrid>
      <w:tr w:rsidR="00F84C0C" w:rsidRPr="00906BED" w:rsidTr="00D468DC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источника финансирования дефицитов бюджетов</w:t>
            </w:r>
            <w:proofErr w:type="gramEnd"/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том числе по месяцам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84C0C" w:rsidRPr="00906BED" w:rsidTr="00D468DC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4C0C" w:rsidRPr="00906BED" w:rsidTr="00D468DC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Исполнитель                                       __________________                   _______________________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06B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для кассового плана по доходам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6"/>
        <w:gridCol w:w="1133"/>
        <w:gridCol w:w="849"/>
        <w:gridCol w:w="963"/>
        <w:gridCol w:w="680"/>
        <w:gridCol w:w="907"/>
        <w:gridCol w:w="624"/>
        <w:gridCol w:w="737"/>
        <w:gridCol w:w="680"/>
        <w:gridCol w:w="850"/>
        <w:gridCol w:w="1099"/>
        <w:gridCol w:w="964"/>
        <w:gridCol w:w="850"/>
        <w:gridCol w:w="1099"/>
        <w:gridCol w:w="794"/>
      </w:tblGrid>
      <w:tr w:rsidR="00F84C0C" w:rsidRPr="00906BED" w:rsidTr="00D468DC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бюджете</w:t>
            </w:r>
          </w:p>
        </w:tc>
        <w:tc>
          <w:tcPr>
            <w:tcW w:w="10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Сумма, в том числе по месяцам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год</w:t>
            </w:r>
          </w:p>
        </w:tc>
      </w:tr>
      <w:tr w:rsidR="00F84C0C" w:rsidRPr="00906BED" w:rsidTr="00D468DC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4C0C" w:rsidRPr="00906BED" w:rsidTr="00D468D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lang w:eastAsia="ru-RU"/>
              </w:rPr>
              <w:t>из них: межбюджетные трансферты из других бюджетов бюджетной системы РФ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Исполнитель                                            __________________                   _______________________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06B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(расшифровка подписи)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для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источникам финансирования дефицита бюджета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1134"/>
        <w:gridCol w:w="907"/>
        <w:gridCol w:w="1099"/>
        <w:gridCol w:w="737"/>
        <w:gridCol w:w="850"/>
        <w:gridCol w:w="737"/>
        <w:gridCol w:w="794"/>
        <w:gridCol w:w="737"/>
        <w:gridCol w:w="794"/>
        <w:gridCol w:w="1099"/>
        <w:gridCol w:w="964"/>
        <w:gridCol w:w="964"/>
        <w:gridCol w:w="1099"/>
        <w:gridCol w:w="815"/>
      </w:tblGrid>
      <w:tr w:rsidR="00F84C0C" w:rsidRPr="00906BED" w:rsidTr="00D468DC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бюджете</w:t>
            </w:r>
          </w:p>
        </w:tc>
        <w:tc>
          <w:tcPr>
            <w:tcW w:w="10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том числе по месяцам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F84C0C" w:rsidRPr="00906BED" w:rsidTr="00D468DC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поступления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на пополнение остатков средств на счете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выплаты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C0C" w:rsidRPr="00906BED" w:rsidTr="00D468D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 на пополнение остатков средств на счете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Исполнитель                                                    __________________                 _______________________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06BE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(расшифровка подписи)</w:t>
      </w: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кассового плана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заявка о прогнозируемых кассовых выплатах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руб.)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1"/>
        <w:gridCol w:w="1558"/>
        <w:gridCol w:w="851"/>
        <w:gridCol w:w="1137"/>
        <w:gridCol w:w="709"/>
        <w:gridCol w:w="988"/>
        <w:gridCol w:w="851"/>
        <w:gridCol w:w="709"/>
        <w:gridCol w:w="709"/>
        <w:gridCol w:w="709"/>
        <w:gridCol w:w="709"/>
        <w:gridCol w:w="709"/>
        <w:gridCol w:w="989"/>
        <w:gridCol w:w="851"/>
        <w:gridCol w:w="850"/>
        <w:gridCol w:w="851"/>
        <w:gridCol w:w="709"/>
      </w:tblGrid>
      <w:tr w:rsidR="00F84C0C" w:rsidRPr="00906BED" w:rsidTr="00D468D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 том числе по месяцам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84C0C" w:rsidRPr="00906BED" w:rsidTr="00D468D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BED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BED">
              <w:rPr>
                <w:rFonts w:ascii="Times New Roman" w:eastAsia="Calibri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C0C" w:rsidRPr="00906BED" w:rsidRDefault="00F84C0C" w:rsidP="00D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C0C" w:rsidRPr="00906BED" w:rsidTr="00D468DC">
        <w:trPr>
          <w:trHeight w:val="30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84C0C" w:rsidRPr="00906BED" w:rsidTr="00D468DC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0C" w:rsidRPr="00906BED" w:rsidRDefault="00F84C0C" w:rsidP="00D468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                        _______________                        _____________________________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B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(подпись)                                                     (расшифровка подписи)</w:t>
      </w: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0C" w:rsidRPr="00906BED" w:rsidRDefault="00F84C0C" w:rsidP="00F84C0C">
      <w:pPr>
        <w:rPr>
          <w:rFonts w:ascii="Calibri" w:eastAsia="Calibri" w:hAnsi="Calibri" w:cs="Times New Roman"/>
        </w:rPr>
      </w:pPr>
    </w:p>
    <w:p w:rsidR="00F84C0C" w:rsidRDefault="00F84C0C" w:rsidP="00F84C0C">
      <w:pPr>
        <w:rPr>
          <w:rFonts w:ascii="Calibri" w:eastAsia="Calibri" w:hAnsi="Calibri" w:cs="Times New Roman"/>
        </w:rPr>
      </w:pPr>
    </w:p>
    <w:p w:rsidR="00F84C0C" w:rsidRDefault="00F84C0C" w:rsidP="00F84C0C">
      <w:pPr>
        <w:rPr>
          <w:rFonts w:ascii="Calibri" w:eastAsia="Calibri" w:hAnsi="Calibri" w:cs="Times New Roman"/>
        </w:rPr>
      </w:pPr>
    </w:p>
    <w:p w:rsidR="00F84C0C" w:rsidRDefault="00F84C0C" w:rsidP="00F84C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C0C" w:rsidRDefault="00F84C0C" w:rsidP="00F84C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C0C" w:rsidRDefault="00F84C0C" w:rsidP="00F84C0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C0C" w:rsidRDefault="00F84C0C" w:rsidP="00F84C0C">
      <w:pPr>
        <w:rPr>
          <w:rFonts w:ascii="Calibri" w:eastAsia="Calibri" w:hAnsi="Calibri" w:cs="Times New Roman"/>
        </w:rPr>
      </w:pPr>
    </w:p>
    <w:p w:rsidR="00F84C0C" w:rsidRDefault="00F84C0C" w:rsidP="00F84C0C">
      <w:pPr>
        <w:rPr>
          <w:rFonts w:ascii="Calibri" w:eastAsia="Calibri" w:hAnsi="Calibri" w:cs="Times New Roman"/>
        </w:rPr>
      </w:pPr>
    </w:p>
    <w:p w:rsidR="00F84C0C" w:rsidRDefault="00F84C0C" w:rsidP="00F84C0C">
      <w:pPr>
        <w:rPr>
          <w:rFonts w:ascii="Calibri" w:eastAsia="Calibri" w:hAnsi="Calibri" w:cs="Times New Roman"/>
        </w:rPr>
      </w:pPr>
    </w:p>
    <w:p w:rsidR="00F84C0C" w:rsidRDefault="00F84C0C" w:rsidP="00F84C0C">
      <w:pPr>
        <w:rPr>
          <w:rFonts w:ascii="Calibri" w:eastAsia="Calibri" w:hAnsi="Calibri" w:cs="Times New Roman"/>
        </w:rPr>
      </w:pPr>
    </w:p>
    <w:p w:rsidR="00651967" w:rsidRDefault="00F84C0C">
      <w:bookmarkStart w:id="1" w:name="_GoBack"/>
      <w:bookmarkEnd w:id="1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D9"/>
    <w:rsid w:val="005470FA"/>
    <w:rsid w:val="00A711D9"/>
    <w:rsid w:val="00C67402"/>
    <w:rsid w:val="00F8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3;&#1086;&#1074;&#1072;&#1103;%20&#1087;&#1072;&#1087;&#1082;&#1072;%202020%20&#1075;&#1086;&#1076;\&#1055;&#1086;&#1089;&#1090;&#1072;&#1085;&#1086;&#1074;&#1083;&#1077;&#1085;&#1080;&#1103;%202020%20&#1075;&#1086;&#1076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CCA25C707CC19C9E390024011AA862817BD7FB7D0B8E61942C347CD071A8EBD96969B1D004XFE6J" TargetMode="External"/><Relationship Id="rId12" Type="http://schemas.openxmlformats.org/officeDocument/2006/relationships/hyperlink" Target="file:///C:\Users\Admin\AppData\Local\Temp\&#1050;&#1072;&#1089;&#1089;&#1086;&#1074;&#1099;&#1081;%20&#1087;&#1083;&#1072;&#108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file:///C:\Users\Admin\AppData\Local\Temp\&#1050;&#1072;&#1089;&#1089;&#1086;&#1074;&#1099;&#1081;%20&#1087;&#1083;&#1072;&#108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in\AppData\Local\Temp\&#1050;&#1072;&#1089;&#1089;&#1086;&#1074;&#1099;&#1081;%20&#1087;&#1083;&#1072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&#1050;&#1072;&#1089;&#1089;&#1086;&#1074;&#1099;&#1081;%20&#1087;&#1083;&#1072;&#1085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2020-08-14T04:49:00Z</dcterms:created>
  <dcterms:modified xsi:type="dcterms:W3CDTF">2020-08-14T04:50:00Z</dcterms:modified>
</cp:coreProperties>
</file>