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0"/>
      </w:tblGrid>
      <w:tr w:rsidR="00995018" w14:paraId="530DC963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F904" w14:textId="77777777" w:rsidR="00995018" w:rsidRDefault="00B872C4">
            <w:pPr>
              <w:spacing w:after="0" w:line="240" w:lineRule="auto"/>
              <w:ind w:firstLine="709"/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5110F2" wp14:editId="3B03E24A">
                  <wp:extent cx="501018" cy="628019"/>
                  <wp:effectExtent l="0" t="0" r="0" b="631"/>
                  <wp:docPr id="1" name="Рисунок 1" descr="asekeevo-гер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8" cy="628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EE6A4" w14:textId="77777777" w:rsidR="00995018" w:rsidRDefault="00B872C4">
            <w:pPr>
              <w:spacing w:after="0" w:line="240" w:lineRule="auto"/>
              <w:ind w:left="240" w:firstLine="709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СОВЕТ ДЕПУТАТОВ</w:t>
            </w:r>
          </w:p>
          <w:p w14:paraId="6AD319C3" w14:textId="77777777" w:rsidR="00995018" w:rsidRDefault="00B872C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3F90352B" w14:textId="77777777" w:rsidR="00995018" w:rsidRDefault="00B872C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МОЧЕГАЕВСКИЙ СЕЛЬСОВЕТ</w:t>
            </w:r>
          </w:p>
          <w:p w14:paraId="1A5478AF" w14:textId="77777777" w:rsidR="00995018" w:rsidRDefault="00B872C4">
            <w:pPr>
              <w:spacing w:after="0" w:line="240" w:lineRule="auto"/>
              <w:ind w:left="240" w:firstLine="709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АСЕКЕЕВСКОГО РАЙОНА </w:t>
            </w:r>
          </w:p>
          <w:p w14:paraId="35A67EAF" w14:textId="77777777" w:rsidR="00995018" w:rsidRDefault="00B872C4">
            <w:pPr>
              <w:spacing w:after="0" w:line="240" w:lineRule="auto"/>
              <w:ind w:left="240" w:firstLine="709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ОРЕНБУРГСКОЙ ОБЛАСТИ</w:t>
            </w:r>
          </w:p>
          <w:p w14:paraId="4F56C063" w14:textId="77777777" w:rsidR="00995018" w:rsidRDefault="00B872C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четвертого СОЗЫВА</w:t>
            </w:r>
          </w:p>
          <w:p w14:paraId="4E1F7460" w14:textId="77777777" w:rsidR="00995018" w:rsidRDefault="00995018">
            <w:pPr>
              <w:spacing w:after="0" w:line="240" w:lineRule="auto"/>
              <w:ind w:left="240" w:firstLine="709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14:paraId="27C05B9F" w14:textId="77777777" w:rsidR="00995018" w:rsidRDefault="00B872C4">
            <w:pPr>
              <w:spacing w:after="0" w:line="240" w:lineRule="auto"/>
              <w:ind w:left="240" w:firstLine="709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РЕШЕНИЕ</w:t>
            </w:r>
          </w:p>
          <w:p w14:paraId="1987A6F3" w14:textId="77777777" w:rsidR="00995018" w:rsidRDefault="0099501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1C76FF" w14:textId="77777777" w:rsidR="00995018" w:rsidRDefault="00B87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07.02.2023                                        с. Мочегай                                          №  63</w:t>
            </w:r>
          </w:p>
        </w:tc>
      </w:tr>
    </w:tbl>
    <w:p w14:paraId="52F3B002" w14:textId="77777777" w:rsidR="00995018" w:rsidRDefault="00B872C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</w:p>
    <w:p w14:paraId="69B41CC8" w14:textId="77777777" w:rsidR="00995018" w:rsidRDefault="009950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C11F9D" w14:textId="77777777" w:rsidR="00995018" w:rsidRDefault="00B872C4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14:paraId="34E6A6A6" w14:textId="77777777" w:rsidR="00995018" w:rsidRDefault="00B872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Устав муниципального об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разования Мочегаевский сельсовет</w:t>
      </w:r>
    </w:p>
    <w:p w14:paraId="0F93F544" w14:textId="77777777" w:rsidR="00995018" w:rsidRDefault="00B872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Асекеевского района Оренбургской области </w:t>
      </w:r>
    </w:p>
    <w:p w14:paraId="3A34E5B4" w14:textId="77777777" w:rsidR="00995018" w:rsidRDefault="00995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5D067B" w14:textId="77777777" w:rsidR="00995018" w:rsidRDefault="00B872C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 основании статьи 44 Федерального закона от 06.10.2003 № 131-ФЗ «Об общих принципах организации местного самоуправления в Российской Федерации», статьи 3 Федерального </w:t>
      </w:r>
      <w:r>
        <w:rPr>
          <w:rFonts w:ascii="Times New Roman" w:hAnsi="Times New Roman"/>
          <w:sz w:val="28"/>
          <w:szCs w:val="28"/>
        </w:rPr>
        <w:t xml:space="preserve">закона от 21.07.2005№ 97-ФЗ «О государственной регистрации уставов муниципальных образований», статьи 22 Устава муниципального образования Мочегаевский сельсовет Асекеевского района Оренбургской области (далее – Устав), принятого решением Совета депутатов </w:t>
      </w:r>
      <w:r>
        <w:rPr>
          <w:rFonts w:ascii="Times New Roman" w:hAnsi="Times New Roman"/>
          <w:sz w:val="28"/>
          <w:szCs w:val="28"/>
        </w:rPr>
        <w:t>Мочегаевский сельсовет Асекеевского района Оренбургской области от 28.11.2016 № 32 «О принятии Устава муниципального образования  Мочегаевскийсельсовет Асекеевского района Оренбургской области», в целях приведения Устава в соответствие действующему законод</w:t>
      </w:r>
      <w:r>
        <w:rPr>
          <w:rFonts w:ascii="Times New Roman" w:hAnsi="Times New Roman"/>
          <w:sz w:val="28"/>
          <w:szCs w:val="28"/>
        </w:rPr>
        <w:t xml:space="preserve">ательству, Совет депутатов муниципального образования Мочегаевский сельсовет Асекеевского района Оренбургской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7DCE5939" w14:textId="77777777" w:rsidR="00995018" w:rsidRDefault="00B87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следующие изменения в Устав муниципального образования Мочегаевский сельсовет Асекеевского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 согласно приложению 1.</w:t>
      </w:r>
    </w:p>
    <w:p w14:paraId="7041D6EA" w14:textId="77777777" w:rsidR="00995018" w:rsidRDefault="00B87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 муниципального образования Мочегаевский сельсовет Асекеевского района Оренбургской области Переседову Юрию Егоровичу в установленном законом порядке представить на регистрацию необходимый пакет документо</w:t>
      </w:r>
      <w:r>
        <w:rPr>
          <w:rFonts w:ascii="Times New Roman" w:hAnsi="Times New Roman"/>
          <w:sz w:val="28"/>
          <w:szCs w:val="28"/>
        </w:rPr>
        <w:t>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14:paraId="28DECEEA" w14:textId="77777777" w:rsidR="00995018" w:rsidRDefault="00B872C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Глава муниципального образования Мочегаевский сельсовет Асекеевского района Оренбургской области </w:t>
      </w:r>
      <w:r>
        <w:rPr>
          <w:rFonts w:ascii="Times New Roman" w:hAnsi="Times New Roman"/>
          <w:sz w:val="28"/>
          <w:szCs w:val="28"/>
        </w:rPr>
        <w:t xml:space="preserve">Переседов Юрий Егорович обязан обнародовать зарегистрированное решение о внесении изменений в Устав в течение семи дней со дня поступления из Управления Министерства </w:t>
      </w:r>
      <w:r>
        <w:rPr>
          <w:rFonts w:ascii="Times New Roman" w:hAnsi="Times New Roman"/>
          <w:sz w:val="28"/>
          <w:szCs w:val="28"/>
        </w:rPr>
        <w:lastRenderedPageBreak/>
        <w:t>юстиции Российской Федерации по Оренбургской области уведомления о включении сведений о му</w:t>
      </w:r>
      <w:r>
        <w:rPr>
          <w:rFonts w:ascii="Times New Roman" w:hAnsi="Times New Roman"/>
          <w:sz w:val="28"/>
          <w:szCs w:val="28"/>
        </w:rPr>
        <w:t xml:space="preserve">ниципальном правовом акте о внесении изменений в Устав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</w:t>
      </w:r>
      <w:r>
        <w:rPr>
          <w:rFonts w:ascii="Times New Roman" w:hAnsi="Times New Roman"/>
          <w:sz w:val="28"/>
          <w:szCs w:val="28"/>
        </w:rPr>
        <w:t>реестр уставов муниципальных образований Оренбургской области.</w:t>
      </w:r>
    </w:p>
    <w:p w14:paraId="06B49CE3" w14:textId="77777777" w:rsidR="00995018" w:rsidRDefault="00B87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сведения об обнародовании решения о внесении изменений в Устав в Управление Министерства юстиции Российской</w:t>
      </w:r>
      <w:r>
        <w:rPr>
          <w:rFonts w:ascii="Times New Roman" w:hAnsi="Times New Roman"/>
          <w:sz w:val="28"/>
          <w:szCs w:val="28"/>
        </w:rPr>
        <w:t xml:space="preserve"> Федерации по Оренбургской области в течение 10 дней после дня его обнародования.</w:t>
      </w:r>
    </w:p>
    <w:p w14:paraId="59F35494" w14:textId="77777777" w:rsidR="00995018" w:rsidRDefault="00B87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его государственной регистрации и обнародования.</w:t>
      </w:r>
    </w:p>
    <w:p w14:paraId="6700A0BB" w14:textId="77777777" w:rsidR="00995018" w:rsidRDefault="00B87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решения возложить на главу муниципального об</w:t>
      </w:r>
      <w:r>
        <w:rPr>
          <w:rFonts w:ascii="Times New Roman" w:hAnsi="Times New Roman"/>
          <w:sz w:val="28"/>
          <w:szCs w:val="28"/>
        </w:rPr>
        <w:t>разования Мочегаевский сельсовет Асекеевского района Оренбургской области Переседова Юрия Егоровича.</w:t>
      </w:r>
    </w:p>
    <w:p w14:paraId="1E232683" w14:textId="77777777" w:rsidR="00995018" w:rsidRDefault="00995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893DBD" w14:textId="77777777" w:rsidR="00995018" w:rsidRDefault="00995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1266CF" w14:textId="77777777" w:rsidR="00995018" w:rsidRDefault="00995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FEE34D" w14:textId="77777777" w:rsidR="00995018" w:rsidRDefault="00B872C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1E62BB1F" w14:textId="77777777" w:rsidR="00995018" w:rsidRDefault="00B872C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4CB145F0" w14:textId="77777777" w:rsidR="00995018" w:rsidRDefault="00B872C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 сельсовет                                                             А.И.Карпаев</w:t>
      </w:r>
    </w:p>
    <w:p w14:paraId="47D4F270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657BE4" w14:textId="77777777" w:rsidR="00995018" w:rsidRDefault="00B872C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034EC56E" w14:textId="77777777" w:rsidR="00995018" w:rsidRDefault="00B872C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 сельсовет                                                             Ю.Е.Переседов</w:t>
      </w:r>
    </w:p>
    <w:p w14:paraId="7FF8BA24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09E53B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ABAD14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1B84EB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73576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AE713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5FC3CF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79213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DBAD61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975134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133879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6A21BE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9D612C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5A516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BAF722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A7D1C1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26C371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246FEF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E71246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B4B103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F7B905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81FB77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98C771" w14:textId="77777777" w:rsidR="00995018" w:rsidRDefault="00995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281144" w14:textId="77777777" w:rsidR="00995018" w:rsidRDefault="00995018">
      <w:pPr>
        <w:spacing w:after="0" w:line="240" w:lineRule="auto"/>
        <w:ind w:left="4956" w:right="-55" w:firstLine="709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12B4808" w14:textId="77777777" w:rsidR="00995018" w:rsidRDefault="00B872C4">
      <w:pPr>
        <w:spacing w:after="0" w:line="240" w:lineRule="auto"/>
        <w:ind w:left="4956" w:right="-55" w:firstLine="709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14:paraId="447704CB" w14:textId="77777777" w:rsidR="00995018" w:rsidRDefault="00B872C4">
      <w:pPr>
        <w:spacing w:after="0" w:line="240" w:lineRule="auto"/>
        <w:ind w:right="-55" w:firstLine="709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решению Совета депутатов</w:t>
      </w:r>
    </w:p>
    <w:p w14:paraId="24FFA7D4" w14:textId="77777777" w:rsidR="00995018" w:rsidRDefault="00B872C4">
      <w:pPr>
        <w:spacing w:after="0" w:line="240" w:lineRule="auto"/>
        <w:ind w:right="-55" w:firstLine="709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муниципального образования</w:t>
      </w:r>
    </w:p>
    <w:p w14:paraId="7ED63FD0" w14:textId="77777777" w:rsidR="00995018" w:rsidRDefault="00B872C4">
      <w:pPr>
        <w:spacing w:after="0" w:line="240" w:lineRule="auto"/>
        <w:ind w:right="-55" w:firstLine="709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Мочегаевский сельсовет </w:t>
      </w:r>
    </w:p>
    <w:p w14:paraId="7C5AF98F" w14:textId="77777777" w:rsidR="00995018" w:rsidRDefault="00B872C4">
      <w:pPr>
        <w:spacing w:after="0" w:line="240" w:lineRule="auto"/>
        <w:ind w:right="-55" w:firstLine="709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Асекеевского района</w:t>
      </w:r>
    </w:p>
    <w:p w14:paraId="4924CB79" w14:textId="77777777" w:rsidR="00995018" w:rsidRDefault="00B872C4">
      <w:pPr>
        <w:spacing w:after="0" w:line="240" w:lineRule="auto"/>
        <w:ind w:right="-55" w:firstLine="709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Оренбургской области</w:t>
      </w:r>
    </w:p>
    <w:p w14:paraId="239EC9C9" w14:textId="77777777" w:rsidR="00995018" w:rsidRDefault="00B872C4">
      <w:pPr>
        <w:spacing w:after="0" w:line="240" w:lineRule="auto"/>
        <w:ind w:left="5664" w:right="-55" w:firstLine="709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 07.02.2023 г.№ 63</w:t>
      </w:r>
    </w:p>
    <w:p w14:paraId="1DAFDBEB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948D2D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F8EA24" w14:textId="77777777" w:rsidR="00995018" w:rsidRDefault="00B872C4">
      <w:pPr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Изменения в Устав муниципального образования Мочегаевский сельсовет Асекеевского района Оренбургской области</w:t>
      </w:r>
    </w:p>
    <w:p w14:paraId="1F3B250C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08F927" w14:textId="77777777" w:rsidR="00995018" w:rsidRDefault="00B87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1.1.Пункт 36 части 1 статьи 5 изложить в новой редакции:</w:t>
      </w:r>
    </w:p>
    <w:p w14:paraId="624B250F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«36)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выполнения работ, необходимых для создания искусственных земельных участков для нужд сельского поселения в соответствии с федеральным законом»;</w:t>
      </w:r>
    </w:p>
    <w:p w14:paraId="77D98CC2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9E649" w14:textId="77777777" w:rsidR="00995018" w:rsidRDefault="00B87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1.2. Статью 6.1. изложить в новой редакции:</w:t>
      </w:r>
    </w:p>
    <w:p w14:paraId="61046971" w14:textId="77777777" w:rsidR="00995018" w:rsidRDefault="00B872C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 Органы местного самоуправления организуют и осущест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моуправления, также муниципальный контроль за соблюдением требований, установленных федеральными законами, законами Оренбургской области.</w:t>
      </w:r>
    </w:p>
    <w:p w14:paraId="014DF5B0" w14:textId="77777777" w:rsidR="00995018" w:rsidRDefault="00B87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Организация и осуществление видов муниципального контроля регулируются Федеральным законом от 31.07.2020 № 248-ФЗ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Федерации».</w:t>
      </w:r>
    </w:p>
    <w:p w14:paraId="26D7080D" w14:textId="77777777" w:rsidR="00995018" w:rsidRDefault="00B87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3.Вид муниципального контроля подлежит осуществлению при наличии в границах сельского поселения объектов соответствующего вида контроля.</w:t>
      </w:r>
    </w:p>
    <w:p w14:paraId="225CAD86" w14:textId="77777777" w:rsidR="00995018" w:rsidRDefault="00B87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Органом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муниципального образования Кислинский сельсовет уполномоченным на осуществление муниципального контроля является администрация муниципального образования Кислинский сельсовет».</w:t>
      </w:r>
    </w:p>
    <w:p w14:paraId="5879A1A4" w14:textId="77777777" w:rsidR="00995018" w:rsidRDefault="00995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3AFC5D" w14:textId="77777777" w:rsidR="00995018" w:rsidRDefault="00B872C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 Дополнить частью 6.1. статью 8 следующего содержания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AF04D9B" w14:textId="77777777" w:rsidR="00995018" w:rsidRDefault="00B87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«6.1. Подготовку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проведение на территории муниципального образования Мочегаевский сельсовет местного референдума организует комиссия референдума, на которую в соответствии с законодательством возложены указанные полномочия».</w:t>
      </w:r>
    </w:p>
    <w:p w14:paraId="1FDE1AA3" w14:textId="77777777" w:rsidR="00995018" w:rsidRDefault="00B87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Абзац 2 части 2 статьи 9 изложить в ново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редакции:</w:t>
      </w:r>
    </w:p>
    <w:p w14:paraId="26B0A546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«Подготовку и проведение на территории муниципального образования Мочегаевский  сельсовет, выборов в органы местного самоуправления организует избирательная комиссия, на которую в соответствии с законодательством о выборах возложены указанные п</w:t>
      </w:r>
      <w:r>
        <w:rPr>
          <w:rFonts w:ascii="Times New Roman" w:hAnsi="Times New Roman"/>
          <w:sz w:val="28"/>
          <w:szCs w:val="28"/>
        </w:rPr>
        <w:t>олномочия».</w:t>
      </w:r>
    </w:p>
    <w:p w14:paraId="61C141E6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09FBBB" w14:textId="77777777" w:rsidR="00995018" w:rsidRDefault="00B87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1.5. Пункт 2 части 2 статьи 22изложить в новой редакции:</w:t>
      </w:r>
    </w:p>
    <w:p w14:paraId="700B1357" w14:textId="77777777" w:rsidR="00995018" w:rsidRDefault="00B87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«2) определение органа, осуществляющего муниципальный контроль, в соответствии с Федеральным законом от 31.07.2020 № 248-ФЗ «О государственном контроле (надзоре)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 контроле в Российской Федерации»;</w:t>
      </w:r>
    </w:p>
    <w:p w14:paraId="73F1EBB6" w14:textId="77777777" w:rsidR="00995018" w:rsidRDefault="00995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EC8FBE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1.6. В статье 24:</w:t>
      </w:r>
    </w:p>
    <w:p w14:paraId="685331C8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 абзаце 1 части 1 после слов «гражданство» дополнить словами: «(подданство)».</w:t>
      </w:r>
    </w:p>
    <w:p w14:paraId="5AA9A39D" w14:textId="77777777" w:rsidR="00995018" w:rsidRDefault="00B872C4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абзаце 1 части 7 слова: «</w:t>
      </w:r>
      <w:r>
        <w:rPr>
          <w:rFonts w:ascii="Times New Roman" w:hAnsi="Times New Roman"/>
          <w:sz w:val="28"/>
          <w:szCs w:val="28"/>
        </w:rPr>
        <w:t xml:space="preserve">управление государственной гражданской службы и кадровой работы </w:t>
      </w:r>
      <w:r>
        <w:rPr>
          <w:rFonts w:ascii="Times New Roman" w:hAnsi="Times New Roman"/>
          <w:sz w:val="28"/>
          <w:szCs w:val="28"/>
        </w:rPr>
        <w:t>аппарата Губернатора и Правительства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изменить на слова: «комитет по профилактике коррупционных правонарушений Оренбургской области».</w:t>
      </w:r>
    </w:p>
    <w:p w14:paraId="38F6B5B2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часть 7 дополнить абзацем следующего содержания:</w:t>
      </w:r>
    </w:p>
    <w:p w14:paraId="6BA54A93" w14:textId="77777777" w:rsidR="00995018" w:rsidRDefault="00B872C4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«Копии справок о доходах, расходах, об имуществе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обязательствах имущественного характера представляются в местную администрацию ежегодно, не позднее 30 апреля года, следующего за отчетным».</w:t>
      </w:r>
    </w:p>
    <w:p w14:paraId="3F2ACC3C" w14:textId="77777777" w:rsidR="00995018" w:rsidRDefault="00B872C4">
      <w:pPr>
        <w:overflowPunct w:val="0"/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часть 10 «</w:t>
      </w:r>
      <w:r>
        <w:rPr>
          <w:rFonts w:ascii="Times New Roman" w:hAnsi="Times New Roman"/>
          <w:sz w:val="28"/>
          <w:szCs w:val="28"/>
        </w:rPr>
        <w:t>10. Депутат Совета депутатов не может одновременно исполнять полномочия депутата представительного о</w:t>
      </w:r>
      <w:r>
        <w:rPr>
          <w:rFonts w:ascii="Times New Roman" w:hAnsi="Times New Roman"/>
          <w:sz w:val="28"/>
          <w:szCs w:val="28"/>
        </w:rPr>
        <w:t>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 законом» - исключить.</w:t>
      </w:r>
    </w:p>
    <w:p w14:paraId="67E9E3C0" w14:textId="77777777" w:rsidR="00995018" w:rsidRDefault="0099501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D3214F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1.7.В статье 26:</w:t>
      </w:r>
    </w:p>
    <w:p w14:paraId="48B17E09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 абзаце 2 части 1 после слов «гра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жданство» дополнить словами: «(подданство)».</w:t>
      </w:r>
    </w:p>
    <w:p w14:paraId="5C3CEACC" w14:textId="77777777" w:rsidR="00995018" w:rsidRDefault="00B872C4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пункт 4 части 4 изложить в новой редакции следующего содержания:</w:t>
      </w:r>
    </w:p>
    <w:p w14:paraId="2808718C" w14:textId="77777777" w:rsidR="00995018" w:rsidRDefault="00B872C4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«4) входить в состав органов управления, попечительских или наблюдательных советов, иных органов иностранных некоммерческих неправительственных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66F8CEBD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сельского поселения не может быть депутато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Федерации, государственные должности субъектов Российской Федерации, а также должности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государственной гражданской службы и должности муниципальной службы, если иное не предусмотрено федеральными законами. Глава сельского поселения не может одновременно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исполнять полномочия депутата представительного органа муниципального образования, за исключением случаев, установленных Федеральным законом от 06.10.2003 № 131-ФЗ«Об общих принципах организации местного самоуправления в Российской Федерации», иными федера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льными законами».</w:t>
      </w:r>
    </w:p>
    <w:p w14:paraId="7220226A" w14:textId="77777777" w:rsidR="00995018" w:rsidRDefault="00B872C4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в абзаце 1 части 11 слова «</w:t>
      </w:r>
      <w:r>
        <w:rPr>
          <w:rFonts w:ascii="Times New Roman" w:hAnsi="Times New Roman"/>
          <w:sz w:val="28"/>
          <w:szCs w:val="28"/>
        </w:rPr>
        <w:t>управление государственной гражданской службы и кадровой работы аппарата Губернатора и Правительства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изменить на слова: «комитет по профилактике коррупционных правонарушений Оренбургской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области».</w:t>
      </w:r>
    </w:p>
    <w:p w14:paraId="55D54314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1.8.Статью 32. «Избирательная комиссия сельского поселения» - исключить.</w:t>
      </w:r>
    </w:p>
    <w:p w14:paraId="717B38CB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3EBE7B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1.9. Часть 5 статьи 42 изложить в новой редакции:</w:t>
      </w:r>
    </w:p>
    <w:p w14:paraId="451E3C8A" w14:textId="77777777" w:rsidR="00995018" w:rsidRDefault="00B872C4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«5. Муниципальные нормативные правовые акты сельсовета также размещаются на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http:мочегаевский сельсовет.рф/ и обнародуются на портале Минюста России «Нормативные правовые акты в Российской Федерации» (http://pravo-minjust.ru, http://право-минюст.рф; регистрационный номер и дата регистрации в качестве сет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евого издания: Эл № ФС77-72471 от 05.03.2018)».</w:t>
      </w:r>
    </w:p>
    <w:p w14:paraId="34055B64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8FDC53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1.10. Абзац 2 части 4 статьи 51 изложить в новой редакции:</w:t>
      </w:r>
    </w:p>
    <w:p w14:paraId="4604438E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«Органы местного самоуправления, осуществляющие функции и полномочия учредителя, определяют цели, условия и порядок деятельности муниципальных предп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риятий и учреждений, утверждают их уставы, назначают на должность и освобождают от должности руководителей данных предприятий и учреждений, не реже одного раза в год заслушивают отчеты об их деятельности».</w:t>
      </w:r>
    </w:p>
    <w:p w14:paraId="2CA06B8A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A5584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1.11. Статью 61 изложить в новой редакции:</w:t>
      </w:r>
    </w:p>
    <w:p w14:paraId="3BBF6E43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 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тав, муниципальный правовой акт о внесении изменений и дополнений в Устав принимаются решением Совета депутатов.</w:t>
      </w:r>
    </w:p>
    <w:p w14:paraId="39F5DADB" w14:textId="77777777" w:rsidR="00995018" w:rsidRDefault="00B872C4">
      <w:pPr>
        <w:overflowPunct w:val="0"/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Проект Устава, проект муниципального правового акта о внесении изменений и дополнений в Устав не позднее, чем за 30 дней до дня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 о его принятии подлежат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обнародованию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одновременным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обнародованием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Советом депутатов порядка учета предложений по проекту Устава, проекту решения о внесении изменений и дополнений в устав, а также порядка участия граждан в его обс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уждении.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требуется обнародование порядка учета предложений по проекту решения о внесении изменений и дополнений в Устав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 также порядка участия граждан в его обсуждении в случае, когда в Устав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вносятся изменения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форме точного воспроизведения положений Конституции Российской Федерации,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федеральных законов, Устава (Основного закона) Оренбургской области или законов Оренбургской области в целях приведения данного Устава в соответствие с этими нормативными правовыми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актами.</w:t>
      </w:r>
    </w:p>
    <w:p w14:paraId="27D9C738" w14:textId="77777777" w:rsidR="00995018" w:rsidRDefault="00B872C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чем через 15 дней проект Устава, проект решения о внесении изменений и дополнений в Устав выносятся на публичные слушания. Результаты публичных слушаний подлежат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обнародованию.</w:t>
      </w:r>
    </w:p>
    <w:p w14:paraId="68BC8A01" w14:textId="77777777" w:rsidR="00995018" w:rsidRDefault="00B872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Устав, муниципальный правовой акт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и дополнений в Устав считаются принятым, если за него проголосовало не менее 2/3 от установленной численности депутатов Совета депутатов.</w:t>
      </w:r>
    </w:p>
    <w:p w14:paraId="24074053" w14:textId="77777777" w:rsidR="00995018" w:rsidRDefault="00B872C4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Устав, муниципальный правовой акт о внесении изменений и дополнений в Устав подлежат государстве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нной регистрации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федеральным законом.</w:t>
      </w:r>
    </w:p>
    <w:p w14:paraId="453B8293" w14:textId="77777777" w:rsidR="00995018" w:rsidRDefault="00B872C4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Устав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муниципальный правовой 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и дополнений в Устав подлежат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обнародованию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их государственной регистрации и вступают в силу после 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обнародовать зарегистрированные Устав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муниципальный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вой акт о внесении изменений и дополнений в устав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ия,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14:paraId="170D13C0" w14:textId="77777777" w:rsidR="00995018" w:rsidRDefault="00B872C4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 Изменения и дополнения, внесенные в Устав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изменяющие структу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федеральными законами, а также изменения полномочий, срока полномочий, 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указанных изменений и дополнений в Устав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сельского поселения.</w:t>
      </w:r>
    </w:p>
    <w:p w14:paraId="6BBB7820" w14:textId="77777777" w:rsidR="00995018" w:rsidRDefault="00B872C4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 Изменения и дополнения, внесенные в Устав, и предусматривающие создание контрольно-счетного органа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подлежат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обнародованию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их государственной регистрации и вступают в силу после 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FC597E" w14:textId="77777777" w:rsidR="00995018" w:rsidRDefault="00B872C4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 Приведение Устава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федеральным законом, законом Оренбургской области осуществляется в установленный этими законодательными актами срок. В случае, если федеральным законом, законом Оренбургской области указанный срок не установлен, срок приведения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федеральным законом, законом Оренбургской области определяется с учетом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даты вступления в силу соответствующего федерального закона, закона Оренбургской области, необходимости обнародования и обсуждения на публичн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ых слушаниях проекта муниципального правового акта о внесении изменений и дополнений в Устав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учета предложений граждан по нему, периодичности заседаний Совета депутатов, сроков государственной регистрации и обнародования такого муницип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ального правового акта и, как правило, не должен превышать шесть месяцев».</w:t>
      </w:r>
    </w:p>
    <w:p w14:paraId="1901DF9D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C3D48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F7FCA6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</w:p>
    <w:p w14:paraId="10A45223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</w:p>
    <w:p w14:paraId="0AEFB66D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</w:p>
    <w:p w14:paraId="29361F6F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</w:p>
    <w:p w14:paraId="1C60A2C5" w14:textId="77777777" w:rsidR="00995018" w:rsidRDefault="0099501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</w:p>
    <w:sectPr w:rsidR="00995018">
      <w:head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C5162" w14:textId="77777777" w:rsidR="00B872C4" w:rsidRDefault="00B872C4">
      <w:pPr>
        <w:spacing w:after="0" w:line="240" w:lineRule="auto"/>
      </w:pPr>
      <w:r>
        <w:separator/>
      </w:r>
    </w:p>
  </w:endnote>
  <w:endnote w:type="continuationSeparator" w:id="0">
    <w:p w14:paraId="0216C366" w14:textId="77777777" w:rsidR="00B872C4" w:rsidRDefault="00B8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183BF" w14:textId="77777777" w:rsidR="00B872C4" w:rsidRDefault="00B872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7602D9" w14:textId="77777777" w:rsidR="00B872C4" w:rsidRDefault="00B8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CF2D" w14:textId="77777777" w:rsidR="00087BE0" w:rsidRDefault="00B872C4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7FD5D00E" w14:textId="77777777" w:rsidR="00087BE0" w:rsidRDefault="00B872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5018"/>
    <w:rsid w:val="002A2667"/>
    <w:rsid w:val="00995018"/>
    <w:rsid w:val="00B8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99C3"/>
  <w15:docId w15:val="{7D4E4174-1B89-48EA-8CB9-F63D6DAF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1968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Кутлуево</dc:creator>
  <cp:lastModifiedBy>Комтех</cp:lastModifiedBy>
  <cp:revision>2</cp:revision>
  <cp:lastPrinted>2022-12-02T05:33:00Z</cp:lastPrinted>
  <dcterms:created xsi:type="dcterms:W3CDTF">2023-02-13T11:24:00Z</dcterms:created>
  <dcterms:modified xsi:type="dcterms:W3CDTF">2023-02-13T11:24:00Z</dcterms:modified>
</cp:coreProperties>
</file>