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4B" w:rsidRDefault="00BA124B" w:rsidP="00BA124B">
      <w:pPr>
        <w:keepNext/>
        <w:keepLines/>
        <w:tabs>
          <w:tab w:val="left" w:pos="4931"/>
        </w:tabs>
        <w:spacing w:before="200" w:after="0"/>
        <w:outlineLvl w:val="1"/>
        <w:rPr>
          <w:rFonts w:ascii="Cambria" w:eastAsia="Times New Roman" w:hAnsi="Cambria"/>
          <w:b/>
          <w:bCs/>
          <w:color w:val="4F81BD" w:themeColor="accent1"/>
          <w:sz w:val="26"/>
          <w:szCs w:val="26"/>
          <w:lang w:eastAsia="ru-RU"/>
        </w:rPr>
      </w:pPr>
      <w:r>
        <w:rPr>
          <w:rFonts w:ascii="Cambria" w:eastAsia="Times New Roman" w:hAnsi="Cambria"/>
          <w:b/>
          <w:bCs/>
          <w:color w:val="4F81BD" w:themeColor="accent1"/>
          <w:sz w:val="26"/>
          <w:szCs w:val="26"/>
          <w:lang w:eastAsia="ru-RU"/>
        </w:rPr>
        <w:t xml:space="preserve">                                                                </w:t>
      </w:r>
      <w:r>
        <w:rPr>
          <w:rFonts w:ascii="Cambria" w:eastAsia="Times New Roman" w:hAnsi="Cambria"/>
          <w:b/>
          <w:noProof/>
          <w:color w:val="4F81BD" w:themeColor="accent1"/>
          <w:sz w:val="26"/>
          <w:szCs w:val="26"/>
          <w:lang w:eastAsia="ru-RU"/>
        </w:rPr>
        <w:drawing>
          <wp:inline distT="0" distB="0" distL="0" distR="0" wp14:anchorId="2846B0FB" wp14:editId="3B0058C9">
            <wp:extent cx="504190" cy="598805"/>
            <wp:effectExtent l="0" t="0" r="0" b="0"/>
            <wp:docPr id="1" name="Рисунок 10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b/>
          <w:bCs/>
          <w:color w:val="4F81BD" w:themeColor="accent1"/>
          <w:sz w:val="26"/>
          <w:szCs w:val="26"/>
          <w:lang w:eastAsia="ru-RU"/>
        </w:rPr>
        <w:tab/>
      </w:r>
    </w:p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BA124B" w:rsidRDefault="00BA124B" w:rsidP="00BA12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МУНИЦИПАЛЬНОГО ОБРАЗОВАНИЯ</w:t>
      </w:r>
    </w:p>
    <w:p w:rsidR="00BA124B" w:rsidRDefault="00BA124B" w:rsidP="00BA12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МОЧЕГАЕВСКИЙ СЕЛЬСОВЕТ</w:t>
      </w:r>
    </w:p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АСЕКЕЕВСКОГО  РАЙОНА  </w:t>
      </w:r>
    </w:p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ОРЕНБУРГСКОЙ  ОБЛАСТИ </w:t>
      </w:r>
    </w:p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tbl>
      <w:tblPr>
        <w:tblpPr w:leftFromText="180" w:rightFromText="180" w:bottomFromText="200" w:vertAnchor="text" w:horzAnchor="margin" w:tblpY="-24"/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A124B" w:rsidTr="00BA124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A124B" w:rsidRDefault="00BA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124B" w:rsidRDefault="00BA124B" w:rsidP="00BA12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24B" w:rsidRDefault="00BA124B" w:rsidP="00BA124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15.12.2025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Мочегай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№ 42-п</w:t>
      </w:r>
    </w:p>
    <w:p w:rsidR="00BA124B" w:rsidRDefault="00BA124B" w:rsidP="00BA124B">
      <w:pPr>
        <w:jc w:val="center"/>
      </w:pPr>
    </w:p>
    <w:p w:rsidR="00BA124B" w:rsidRDefault="00BA124B" w:rsidP="00BA1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в муниципальном образовании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</w:p>
    <w:p w:rsidR="00BA124B" w:rsidRDefault="00BA124B" w:rsidP="00BA12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постановляет: </w:t>
      </w:r>
    </w:p>
    <w:p w:rsidR="00BA124B" w:rsidRDefault="00BA124B" w:rsidP="00BA12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реестр мест (площадок) накопления твердых коммунальных отходов 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(согласно приложению).</w:t>
      </w:r>
      <w:r>
        <w:rPr>
          <w:rFonts w:ascii="Times New Roman" w:hAnsi="Times New Roman"/>
          <w:sz w:val="28"/>
          <w:szCs w:val="28"/>
        </w:rPr>
        <w:br/>
        <w:t>2. Настоящее постановление вступает в силу после официального обнародования.</w:t>
      </w:r>
      <w:r>
        <w:rPr>
          <w:rFonts w:ascii="Times New Roman" w:hAnsi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BA124B" w:rsidRDefault="00BA124B" w:rsidP="00BA1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 утратившими силу постановление  № 10-п от 10.02.2023 года 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в муниципальном образовании </w:t>
      </w:r>
      <w:proofErr w:type="spellStart"/>
      <w:r>
        <w:rPr>
          <w:rFonts w:ascii="Times New Roman" w:hAnsi="Times New Roman"/>
          <w:bCs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сельсовет» и постановление № 136-п от 11.11.2024 года « О внесении изменений в реестр мест (площадок) накопления твердых коммунальных отходов, расположенных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сельсовет, утвержденный постановлением № 10-п от 10.02.2023 года « Об утверждении реестра мест (площадок) накопления твердых коммунальных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отходов в муниципальном образовании </w:t>
      </w:r>
      <w:proofErr w:type="spellStart"/>
      <w:r>
        <w:rPr>
          <w:rFonts w:ascii="Times New Roman" w:hAnsi="Times New Roman"/>
          <w:bCs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сельсовет»</w:t>
      </w:r>
    </w:p>
    <w:p w:rsidR="00BA124B" w:rsidRDefault="00BA124B" w:rsidP="00BA12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124B" w:rsidRDefault="00BA124B" w:rsidP="00BA12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24B" w:rsidRDefault="00BA124B" w:rsidP="00BA124B">
      <w:pPr>
        <w:jc w:val="both"/>
        <w:rPr>
          <w:rFonts w:ascii="Times New Roman" w:hAnsi="Times New Roman"/>
          <w:sz w:val="28"/>
          <w:szCs w:val="28"/>
        </w:rPr>
      </w:pPr>
    </w:p>
    <w:p w:rsidR="00BA124B" w:rsidRDefault="00BA124B" w:rsidP="00BA1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образования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Ю.Е.Переседов</w:t>
      </w:r>
      <w:proofErr w:type="spellEnd"/>
    </w:p>
    <w:p w:rsidR="00BA124B" w:rsidRDefault="00BA124B" w:rsidP="00BA124B">
      <w:pPr>
        <w:tabs>
          <w:tab w:val="left" w:pos="1414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</w: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BA124B" w:rsidRDefault="00BA124B" w:rsidP="00BA124B">
      <w:pPr>
        <w:tabs>
          <w:tab w:val="left" w:pos="1865"/>
          <w:tab w:val="center" w:pos="4677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РЕЕСТРА   МЕСТ (ПЛОЩАДОК) НАКОПЛЕНИЯ ТКО</w:t>
      </w:r>
    </w:p>
    <w:p w:rsidR="00BA124B" w:rsidRDefault="00BA124B" w:rsidP="00BA124B">
      <w:pPr>
        <w:tabs>
          <w:tab w:val="left" w:pos="1865"/>
          <w:tab w:val="center" w:pos="4677"/>
        </w:tabs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</w:t>
      </w:r>
    </w:p>
    <w:tbl>
      <w:tblPr>
        <w:tblW w:w="95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"/>
        <w:gridCol w:w="1575"/>
        <w:gridCol w:w="2038"/>
        <w:gridCol w:w="2004"/>
        <w:gridCol w:w="3526"/>
      </w:tblGrid>
      <w:tr w:rsidR="00BA124B" w:rsidTr="00BA124B">
        <w:trPr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Данные о собственниках мест (площадок) накопления ТКО</w:t>
            </w:r>
          </w:p>
          <w:p w:rsidR="00BA124B" w:rsidRDefault="00BA124B">
            <w:pPr>
              <w:tabs>
                <w:tab w:val="left" w:pos="459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Данные об источниках образования ТКО</w:t>
            </w:r>
          </w:p>
        </w:tc>
      </w:tr>
      <w:tr w:rsidR="00BA124B" w:rsidTr="00BA124B">
        <w:trPr>
          <w:trHeight w:val="1449"/>
          <w:jc w:val="center"/>
        </w:trPr>
        <w:tc>
          <w:tcPr>
            <w:tcW w:w="41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  район,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очегай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ул.Набережная</w:t>
            </w:r>
            <w:proofErr w:type="spellEnd"/>
            <w:r>
              <w:rPr>
                <w:rFonts w:ascii="Times New Roman" w:hAnsi="Times New Roman"/>
              </w:rPr>
              <w:t>, 26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домовладения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очегай</w:t>
            </w:r>
            <w:proofErr w:type="spellEnd"/>
          </w:p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Набережная</w:t>
            </w:r>
          </w:p>
        </w:tc>
      </w:tr>
      <w:tr w:rsidR="00BA124B" w:rsidTr="00BA124B">
        <w:trPr>
          <w:trHeight w:val="688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</w:p>
          <w:p w:rsidR="00BA124B" w:rsidRDefault="00BA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очегай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25</w:t>
            </w:r>
          </w:p>
        </w:tc>
        <w:tc>
          <w:tcPr>
            <w:tcW w:w="20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контейнеров-2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очегай</w:t>
            </w:r>
            <w:proofErr w:type="spellEnd"/>
          </w:p>
          <w:p w:rsidR="00BA124B" w:rsidRDefault="00BA124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ул.Центральная</w:t>
            </w:r>
            <w:proofErr w:type="spellEnd"/>
          </w:p>
        </w:tc>
      </w:tr>
      <w:tr w:rsidR="00BA124B" w:rsidTr="00BA124B">
        <w:trPr>
          <w:trHeight w:val="1899"/>
          <w:jc w:val="center"/>
        </w:trPr>
        <w:tc>
          <w:tcPr>
            <w:tcW w:w="41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  район,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аменные</w:t>
            </w:r>
            <w:proofErr w:type="spellEnd"/>
            <w:r>
              <w:rPr>
                <w:rFonts w:ascii="Times New Roman" w:hAnsi="Times New Roman"/>
              </w:rPr>
              <w:t xml:space="preserve"> Ключи,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Садовая, 13,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домовладения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аменные</w:t>
            </w:r>
            <w:proofErr w:type="spellEnd"/>
            <w:r>
              <w:rPr>
                <w:rFonts w:ascii="Times New Roman" w:hAnsi="Times New Roman"/>
              </w:rPr>
              <w:t xml:space="preserve"> Ключи</w:t>
            </w:r>
          </w:p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 Садовая </w:t>
            </w:r>
          </w:p>
        </w:tc>
      </w:tr>
      <w:tr w:rsidR="00BA124B" w:rsidTr="00BA124B">
        <w:trPr>
          <w:trHeight w:val="1899"/>
          <w:jc w:val="center"/>
        </w:trPr>
        <w:tc>
          <w:tcPr>
            <w:tcW w:w="41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аменные</w:t>
            </w:r>
            <w:proofErr w:type="spellEnd"/>
            <w:r>
              <w:rPr>
                <w:rFonts w:ascii="Times New Roman" w:hAnsi="Times New Roman"/>
              </w:rPr>
              <w:t xml:space="preserve"> Ключи,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, 35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домовладения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аменные</w:t>
            </w:r>
            <w:proofErr w:type="spellEnd"/>
            <w:r>
              <w:rPr>
                <w:rFonts w:ascii="Times New Roman" w:hAnsi="Times New Roman"/>
              </w:rPr>
              <w:t xml:space="preserve"> Ключи</w:t>
            </w:r>
          </w:p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 Садовая</w:t>
            </w:r>
          </w:p>
        </w:tc>
      </w:tr>
      <w:tr w:rsidR="00BA124B" w:rsidTr="00BA124B">
        <w:trPr>
          <w:trHeight w:val="73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.Ц</w:t>
            </w:r>
            <w:proofErr w:type="gramEnd"/>
            <w:r>
              <w:rPr>
                <w:rFonts w:ascii="Times New Roman" w:hAnsi="Times New Roman"/>
              </w:rPr>
              <w:t>ентральная</w:t>
            </w:r>
            <w:proofErr w:type="spellEnd"/>
            <w:r>
              <w:rPr>
                <w:rFonts w:ascii="Times New Roman" w:hAnsi="Times New Roman"/>
              </w:rPr>
              <w:lastRenderedPageBreak/>
              <w:t>, 41</w:t>
            </w:r>
          </w:p>
        </w:tc>
        <w:tc>
          <w:tcPr>
            <w:tcW w:w="20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 </w:t>
            </w:r>
            <w:r>
              <w:rPr>
                <w:rFonts w:ascii="Times New Roman" w:hAnsi="Times New Roman"/>
              </w:rPr>
              <w:lastRenderedPageBreak/>
              <w:t xml:space="preserve">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1055602037622</w:t>
            </w:r>
          </w:p>
        </w:tc>
        <w:tc>
          <w:tcPr>
            <w:tcW w:w="35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Частные дома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</w:p>
          <w:p w:rsidR="00BA124B" w:rsidRDefault="00BA124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.Ц</w:t>
            </w:r>
            <w:proofErr w:type="gramEnd"/>
            <w:r>
              <w:rPr>
                <w:rFonts w:ascii="Times New Roman" w:hAnsi="Times New Roman"/>
              </w:rPr>
              <w:t>ентральная</w:t>
            </w:r>
            <w:proofErr w:type="spellEnd"/>
          </w:p>
        </w:tc>
      </w:tr>
      <w:tr w:rsidR="00BA124B" w:rsidTr="00BA124B">
        <w:trPr>
          <w:trHeight w:val="573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  <w:proofErr w:type="spellEnd"/>
            <w:r>
              <w:rPr>
                <w:rFonts w:ascii="Times New Roman" w:hAnsi="Times New Roman"/>
              </w:rPr>
              <w:t>, 6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ул.Лесная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</w:p>
        </w:tc>
      </w:tr>
      <w:tr w:rsidR="00BA124B" w:rsidTr="00BA124B">
        <w:trPr>
          <w:trHeight w:val="573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</w:t>
            </w:r>
          </w:p>
          <w:p w:rsidR="00BA124B" w:rsidRDefault="00BA124B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A124B" w:rsidRDefault="00BA124B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осточная,3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Покрытие грунт 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оличество</w:t>
            </w:r>
            <w:proofErr w:type="spellEnd"/>
            <w:r>
              <w:rPr>
                <w:rFonts w:ascii="Times New Roman" w:hAnsi="Times New Roman"/>
              </w:rPr>
              <w:t xml:space="preserve"> контейнеров-1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Мочегаевского</w:t>
            </w:r>
            <w:proofErr w:type="spellEnd"/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сельсовета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1055602037622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Частные дома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амаркино</w:t>
            </w:r>
            <w:proofErr w:type="spellEnd"/>
          </w:p>
          <w:p w:rsidR="00BA124B" w:rsidRDefault="00BA124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осточная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ул.Лесная</w:t>
            </w:r>
            <w:proofErr w:type="spellEnd"/>
          </w:p>
        </w:tc>
      </w:tr>
      <w:tr w:rsidR="00BA124B" w:rsidTr="00BA124B">
        <w:trPr>
          <w:trHeight w:val="573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Асекеевский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очегай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34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 бетонная плита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     </w:t>
            </w:r>
            <w:proofErr w:type="spellStart"/>
            <w:r>
              <w:rPr>
                <w:rFonts w:ascii="Times New Roman" w:hAnsi="Times New Roman"/>
              </w:rPr>
              <w:t>м.кв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контейнеров-1 объем  0,75 </w:t>
            </w:r>
            <w:proofErr w:type="spellStart"/>
            <w:r>
              <w:rPr>
                <w:rFonts w:ascii="Times New Roman" w:hAnsi="Times New Roman"/>
              </w:rPr>
              <w:t>куб.м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A124B" w:rsidRDefault="00BA124B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Асекеевская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BA124B" w:rsidRDefault="00BA1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1025602370640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24B" w:rsidRDefault="00BA124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Мочегаевский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МБОУ </w:t>
            </w:r>
            <w:proofErr w:type="spellStart"/>
            <w:r>
              <w:rPr>
                <w:rFonts w:ascii="Times New Roman" w:hAnsi="Times New Roman"/>
              </w:rPr>
              <w:t>Асекеевская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</w:tbl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BA124B" w:rsidRDefault="00BA124B" w:rsidP="00BA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right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jc w:val="center"/>
        <w:rPr>
          <w:b/>
          <w:bCs/>
          <w:smallCaps/>
          <w:color w:val="4472C4"/>
          <w:spacing w:val="5"/>
        </w:rPr>
      </w:pPr>
    </w:p>
    <w:p w:rsidR="00BA124B" w:rsidRDefault="00BA124B" w:rsidP="00BA124B">
      <w:pPr>
        <w:tabs>
          <w:tab w:val="left" w:pos="2560"/>
        </w:tabs>
      </w:pPr>
    </w:p>
    <w:p w:rsidR="00BA124B" w:rsidRDefault="00BA124B" w:rsidP="00BA124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4B" w:rsidRDefault="00BA124B" w:rsidP="00BA12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5729" w:rsidRDefault="006D5729">
      <w:bookmarkStart w:id="0" w:name="_GoBack"/>
      <w:bookmarkEnd w:id="0"/>
    </w:p>
    <w:sectPr w:rsidR="006D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F5" w:rsidRDefault="005B10F5" w:rsidP="00BA124B">
      <w:pPr>
        <w:spacing w:after="0" w:line="240" w:lineRule="auto"/>
      </w:pPr>
      <w:r>
        <w:separator/>
      </w:r>
    </w:p>
  </w:endnote>
  <w:endnote w:type="continuationSeparator" w:id="0">
    <w:p w:rsidR="005B10F5" w:rsidRDefault="005B10F5" w:rsidP="00BA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F5" w:rsidRDefault="005B10F5" w:rsidP="00BA124B">
      <w:pPr>
        <w:spacing w:after="0" w:line="240" w:lineRule="auto"/>
      </w:pPr>
      <w:r>
        <w:separator/>
      </w:r>
    </w:p>
  </w:footnote>
  <w:footnote w:type="continuationSeparator" w:id="0">
    <w:p w:rsidR="005B10F5" w:rsidRDefault="005B10F5" w:rsidP="00BA1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A6"/>
    <w:rsid w:val="00112CA6"/>
    <w:rsid w:val="005B10F5"/>
    <w:rsid w:val="006D5729"/>
    <w:rsid w:val="00B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A124B"/>
  </w:style>
  <w:style w:type="paragraph" w:styleId="a5">
    <w:name w:val="footer"/>
    <w:basedOn w:val="a"/>
    <w:link w:val="a6"/>
    <w:uiPriority w:val="99"/>
    <w:unhideWhenUsed/>
    <w:rsid w:val="00BA12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A124B"/>
  </w:style>
  <w:style w:type="paragraph" w:styleId="a7">
    <w:name w:val="Balloon Text"/>
    <w:basedOn w:val="a"/>
    <w:link w:val="a8"/>
    <w:uiPriority w:val="99"/>
    <w:semiHidden/>
    <w:unhideWhenUsed/>
    <w:rsid w:val="00BA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A124B"/>
  </w:style>
  <w:style w:type="paragraph" w:styleId="a5">
    <w:name w:val="footer"/>
    <w:basedOn w:val="a"/>
    <w:link w:val="a6"/>
    <w:uiPriority w:val="99"/>
    <w:unhideWhenUsed/>
    <w:rsid w:val="00BA12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A124B"/>
  </w:style>
  <w:style w:type="paragraph" w:styleId="a7">
    <w:name w:val="Balloon Text"/>
    <w:basedOn w:val="a"/>
    <w:link w:val="a8"/>
    <w:uiPriority w:val="99"/>
    <w:semiHidden/>
    <w:unhideWhenUsed/>
    <w:rsid w:val="00BA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</cp:revision>
  <dcterms:created xsi:type="dcterms:W3CDTF">2025-12-16T11:11:00Z</dcterms:created>
  <dcterms:modified xsi:type="dcterms:W3CDTF">2025-12-16T11:12:00Z</dcterms:modified>
</cp:coreProperties>
</file>