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2BD8" w14:textId="77777777" w:rsidR="000C0FB8" w:rsidRDefault="000C0FB8" w:rsidP="000C0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37EFC2C" w14:textId="77777777" w:rsidR="000C0FB8" w:rsidRDefault="000C0FB8" w:rsidP="000C0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199D03D2" w14:textId="77777777" w:rsidR="000C0FB8" w:rsidRDefault="000C0FB8" w:rsidP="000C0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МОЧЕГАЕВСКИЙ  СЕЛЬСОВЕТ</w:t>
      </w:r>
    </w:p>
    <w:p w14:paraId="37A84EFB" w14:textId="77777777" w:rsidR="000C0FB8" w:rsidRDefault="000C0FB8" w:rsidP="000C0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АСЕКЕЕВСКОГО  РАЙОНА</w:t>
      </w:r>
    </w:p>
    <w:p w14:paraId="4EEAB5CB" w14:textId="77777777" w:rsidR="000C0FB8" w:rsidRDefault="000C0FB8" w:rsidP="000C0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 ОБЛАСТИ</w:t>
      </w:r>
    </w:p>
    <w:p w14:paraId="1D4D18F2" w14:textId="4DDE293D" w:rsidR="000C0FB8" w:rsidRDefault="000C0FB8" w:rsidP="000C0FB8">
      <w:pPr>
        <w:tabs>
          <w:tab w:val="left" w:pos="1271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bookmarkStart w:id="0" w:name="_GoBack"/>
      <w:bookmarkEnd w:id="0"/>
    </w:p>
    <w:p w14:paraId="31C2BA7B" w14:textId="77777777" w:rsidR="000C0FB8" w:rsidRDefault="000C0FB8" w:rsidP="000C0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 О С Т А Н О В Л Е Н И Е</w:t>
      </w:r>
    </w:p>
    <w:p w14:paraId="1678CDDD" w14:textId="77777777" w:rsidR="000C0FB8" w:rsidRDefault="000C0FB8" w:rsidP="000C0FB8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37E4E35" w14:textId="77777777" w:rsidR="000C0FB8" w:rsidRDefault="000C0FB8" w:rsidP="000C0FB8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01.08.</w:t>
      </w:r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>2</w:t>
      </w:r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1                          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19-п </w:t>
      </w:r>
    </w:p>
    <w:p w14:paraId="0F8B2691" w14:textId="77777777" w:rsidR="000C0FB8" w:rsidRDefault="000C0FB8" w:rsidP="000C0FB8">
      <w:pPr>
        <w:spacing w:after="0" w:line="360" w:lineRule="auto"/>
        <w:rPr>
          <w:rFonts w:ascii="Arial" w:eastAsia="Microsoft Sans Serif" w:hAnsi="Arial" w:cs="Arial"/>
          <w:color w:val="000000"/>
          <w:sz w:val="28"/>
          <w:szCs w:val="28"/>
          <w:lang w:bidi="ru-RU"/>
        </w:rPr>
      </w:pPr>
    </w:p>
    <w:p w14:paraId="68533DF3" w14:textId="77777777" w:rsidR="000C0FB8" w:rsidRDefault="000C0FB8" w:rsidP="000C0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Мочегаевский сельсовет</w:t>
      </w:r>
    </w:p>
    <w:p w14:paraId="5C7C72BC" w14:textId="77777777" w:rsidR="000C0FB8" w:rsidRDefault="000C0FB8" w:rsidP="000C0FB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D4A7FDF" w14:textId="77777777" w:rsidR="000C0FB8" w:rsidRDefault="000C0FB8" w:rsidP="000C0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E18653B" w14:textId="77777777" w:rsidR="000C0FB8" w:rsidRDefault="000C0FB8" w:rsidP="000C0FB8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В соответствии с</w:t>
      </w:r>
      <w:hyperlink r:id="rId5" w:history="1">
        <w:r>
          <w:rPr>
            <w:rStyle w:val="a3"/>
            <w:rFonts w:ascii="Arial" w:eastAsia="Microsoft Sans Serif" w:hAnsi="Arial" w:cs="Arial"/>
            <w:color w:val="000000" w:themeColor="text1"/>
            <w:sz w:val="24"/>
            <w:szCs w:val="24"/>
            <w:lang w:eastAsia="ru-RU" w:bidi="ru-RU"/>
          </w:rPr>
          <w:t xml:space="preserve"> Бюджетным кодексом </w:t>
        </w:r>
      </w:hyperlink>
      <w:r>
        <w:rPr>
          <w:rFonts w:ascii="Arial" w:eastAsia="Microsoft Sans Serif" w:hAnsi="Arial" w:cs="Arial"/>
          <w:color w:val="000000" w:themeColor="text1"/>
          <w:sz w:val="24"/>
          <w:szCs w:val="24"/>
          <w:lang w:eastAsia="ru-RU" w:bidi="ru-RU"/>
        </w:rPr>
        <w:t>Российской Федерации,</w:t>
      </w:r>
      <w:hyperlink r:id="rId6" w:history="1">
        <w:r>
          <w:rPr>
            <w:rStyle w:val="a3"/>
            <w:rFonts w:ascii="Arial" w:eastAsia="Microsoft Sans Serif" w:hAnsi="Arial" w:cs="Arial"/>
            <w:color w:val="000000" w:themeColor="text1"/>
            <w:sz w:val="24"/>
            <w:szCs w:val="24"/>
            <w:lang w:eastAsia="ru-RU" w:bidi="ru-RU"/>
          </w:rPr>
          <w:t xml:space="preserve"> Федеральным законом</w:t>
        </w:r>
      </w:hyperlink>
      <w:r>
        <w:rPr>
          <w:rFonts w:ascii="Arial" w:eastAsia="Microsoft Sans Serif" w:hAnsi="Arial" w:cs="Arial"/>
          <w:color w:val="000000" w:themeColor="text1"/>
          <w:sz w:val="24"/>
          <w:szCs w:val="24"/>
          <w:lang w:eastAsia="ru-RU" w:bidi="ru-RU"/>
        </w:rPr>
        <w:t xml:space="preserve"> от 06 октября 2003 года </w:t>
      </w:r>
      <w:r>
        <w:rPr>
          <w:rFonts w:ascii="Arial" w:eastAsia="Microsoft Sans Serif" w:hAnsi="Arial" w:cs="Arial"/>
          <w:color w:val="000000" w:themeColor="text1"/>
          <w:sz w:val="24"/>
          <w:szCs w:val="24"/>
          <w:lang w:bidi="en-US"/>
        </w:rPr>
        <w:t xml:space="preserve">№ </w:t>
      </w:r>
      <w:r>
        <w:rPr>
          <w:rFonts w:ascii="Arial" w:eastAsia="Microsoft Sans Serif" w:hAnsi="Arial" w:cs="Arial"/>
          <w:color w:val="000000" w:themeColor="text1"/>
          <w:sz w:val="24"/>
          <w:szCs w:val="24"/>
          <w:lang w:eastAsia="ru-RU" w:bidi="ru-RU"/>
        </w:rPr>
        <w:t>131–ФЗ «Об общих принципах организации местного самоуправления в Российской Федерации»,</w:t>
      </w:r>
      <w:hyperlink r:id="rId7" w:history="1">
        <w:r>
          <w:rPr>
            <w:rStyle w:val="a3"/>
            <w:rFonts w:ascii="Arial" w:eastAsia="Microsoft Sans Serif" w:hAnsi="Arial" w:cs="Arial"/>
            <w:color w:val="000000" w:themeColor="text1"/>
            <w:sz w:val="24"/>
            <w:szCs w:val="24"/>
            <w:lang w:eastAsia="ru-RU" w:bidi="ru-RU"/>
          </w:rPr>
          <w:t xml:space="preserve"> Постановлением </w:t>
        </w:r>
      </w:hyperlink>
      <w:r>
        <w:rPr>
          <w:rFonts w:ascii="Arial" w:eastAsia="Microsoft Sans Serif" w:hAnsi="Arial" w:cs="Arial"/>
          <w:color w:val="000000" w:themeColor="text1"/>
          <w:sz w:val="24"/>
          <w:szCs w:val="24"/>
          <w:lang w:eastAsia="ru-RU" w:bidi="ru-RU"/>
        </w:rPr>
        <w:t>Правительства Р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оссийской Федерации от 18 сентября 2020 года </w:t>
      </w:r>
      <w:r>
        <w:rPr>
          <w:rFonts w:ascii="Arial" w:eastAsia="Microsoft Sans Serif" w:hAnsi="Arial" w:cs="Arial"/>
          <w:sz w:val="24"/>
          <w:szCs w:val="24"/>
          <w:lang w:bidi="en-US"/>
        </w:rPr>
        <w:t xml:space="preserve">№ 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Мочегаевский  сельсовет, администрация муниципального образования  Мочегаевский сельсовет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28F04C65" w14:textId="77777777" w:rsidR="000C0FB8" w:rsidRDefault="000C0FB8" w:rsidP="000C0F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5AF8EDE" w14:textId="77777777" w:rsidR="000C0FB8" w:rsidRDefault="000C0FB8" w:rsidP="000C0FB8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spacing w:after="0" w:line="320" w:lineRule="exact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Мочегаевский  сельсовет согласно приложению.</w:t>
      </w:r>
    </w:p>
    <w:p w14:paraId="5B089BC3" w14:textId="77777777" w:rsidR="000C0FB8" w:rsidRDefault="000C0FB8" w:rsidP="000C0FB8">
      <w:pPr>
        <w:widowControl w:val="0"/>
        <w:spacing w:after="0" w:line="240" w:lineRule="auto"/>
        <w:ind w:firstLine="54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2. Настоящее постановление вступает в силу после его официального опубликования.</w:t>
      </w:r>
    </w:p>
    <w:p w14:paraId="744C5BC2" w14:textId="77777777" w:rsidR="000C0FB8" w:rsidRDefault="000C0FB8" w:rsidP="000C0FB8">
      <w:pPr>
        <w:widowControl w:val="0"/>
        <w:spacing w:after="0" w:line="240" w:lineRule="auto"/>
        <w:ind w:firstLine="54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30690C1A" w14:textId="77777777" w:rsidR="000C0FB8" w:rsidRDefault="000C0FB8" w:rsidP="000C0FB8">
      <w:pPr>
        <w:widowControl w:val="0"/>
        <w:spacing w:after="0" w:line="240" w:lineRule="auto"/>
        <w:ind w:firstLine="54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Глава муниципального образования                          Ю.Е.Переседов</w:t>
      </w:r>
    </w:p>
    <w:p w14:paraId="49020734" w14:textId="77777777" w:rsidR="000C0FB8" w:rsidRDefault="000C0FB8" w:rsidP="000C0FB8">
      <w:pPr>
        <w:spacing w:after="0" w:line="240" w:lineRule="auto"/>
        <w:rPr>
          <w:rFonts w:ascii="Arial" w:eastAsia="Microsoft Sans Serif" w:hAnsi="Arial" w:cs="Arial"/>
          <w:b/>
          <w:color w:val="000000"/>
          <w:sz w:val="28"/>
          <w:szCs w:val="28"/>
          <w:lang w:eastAsia="ru-RU" w:bidi="ru-RU"/>
        </w:rPr>
        <w:sectPr w:rsidR="000C0FB8">
          <w:pgSz w:w="11900" w:h="16840"/>
          <w:pgMar w:top="1134" w:right="567" w:bottom="1134" w:left="1701" w:header="0" w:footer="6" w:gutter="0"/>
          <w:cols w:space="720"/>
        </w:sectPr>
      </w:pPr>
    </w:p>
    <w:p w14:paraId="6DDB33D9" w14:textId="77777777" w:rsidR="000C0FB8" w:rsidRDefault="000C0FB8" w:rsidP="000C0FB8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0C0FB8" w14:paraId="382F328D" w14:textId="77777777" w:rsidTr="000C0FB8">
        <w:trPr>
          <w:trHeight w:val="1091"/>
          <w:jc w:val="right"/>
        </w:trPr>
        <w:tc>
          <w:tcPr>
            <w:tcW w:w="4246" w:type="dxa"/>
            <w:hideMark/>
          </w:tcPr>
          <w:p w14:paraId="0D61037F" w14:textId="77777777" w:rsidR="000C0FB8" w:rsidRDefault="000C0FB8">
            <w:pPr>
              <w:widowControl w:val="0"/>
              <w:spacing w:after="0" w:line="240" w:lineRule="auto"/>
              <w:jc w:val="right"/>
              <w:rPr>
                <w:rFonts w:ascii="Arial" w:eastAsia="Microsoft Sans Serif" w:hAnsi="Arial" w:cs="Arial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Arial" w:eastAsia="Microsoft Sans Serif" w:hAnsi="Arial" w:cs="Arial"/>
                <w:b/>
                <w:bCs/>
                <w:color w:val="000000"/>
                <w:sz w:val="32"/>
                <w:szCs w:val="32"/>
                <w:lang w:eastAsia="ru-RU" w:bidi="ru-RU"/>
              </w:rPr>
              <w:t xml:space="preserve">                    Приложение </w:t>
            </w:r>
          </w:p>
          <w:p w14:paraId="5DCFD5C2" w14:textId="77777777" w:rsidR="000C0FB8" w:rsidRDefault="000C0FB8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Arial" w:eastAsia="Microsoft Sans Serif" w:hAnsi="Arial" w:cs="Arial"/>
                <w:b/>
                <w:bCs/>
                <w:color w:val="000000"/>
                <w:sz w:val="32"/>
                <w:szCs w:val="32"/>
                <w:lang w:eastAsia="ru-RU" w:bidi="ru-RU"/>
              </w:rPr>
              <w:t xml:space="preserve">к постановлению администрации муниципального образования Мочегаевский сельсовет </w:t>
            </w:r>
          </w:p>
          <w:p w14:paraId="09485D47" w14:textId="77777777" w:rsidR="000C0FB8" w:rsidRDefault="000C0FB8">
            <w:pPr>
              <w:widowControl w:val="0"/>
              <w:spacing w:after="0" w:line="240" w:lineRule="auto"/>
              <w:jc w:val="right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b/>
                <w:bCs/>
                <w:color w:val="000000"/>
                <w:sz w:val="32"/>
                <w:szCs w:val="32"/>
                <w:lang w:eastAsia="ru-RU" w:bidi="ru-RU"/>
              </w:rPr>
              <w:t>от   01.08.2021      №  19-п</w:t>
            </w:r>
          </w:p>
        </w:tc>
      </w:tr>
    </w:tbl>
    <w:p w14:paraId="05B32930" w14:textId="77777777" w:rsidR="000C0FB8" w:rsidRDefault="000C0FB8" w:rsidP="000C0FB8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ru-RU"/>
        </w:rPr>
      </w:pPr>
    </w:p>
    <w:p w14:paraId="453FC15F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14:paraId="39EA366C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bookmark1"/>
      <w:r>
        <w:rPr>
          <w:rFonts w:ascii="Arial" w:eastAsia="Times New Roman" w:hAnsi="Arial" w:cs="Arial"/>
          <w:b/>
          <w:bCs/>
          <w:sz w:val="24"/>
          <w:szCs w:val="24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bookmarkEnd w:id="1"/>
      <w:r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Мочегаевский  сельсовет</w:t>
      </w:r>
    </w:p>
    <w:p w14:paraId="6936B010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20D460D" w14:textId="77777777" w:rsidR="000C0FB8" w:rsidRDefault="000C0FB8" w:rsidP="000C0FB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Общие положения о предоставлении субсидий</w:t>
      </w:r>
    </w:p>
    <w:p w14:paraId="024564AD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bookmarkStart w:id="2" w:name="bookmark2"/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Настоящий Порядок разработан в соответствии со</w:t>
      </w:r>
      <w:hyperlink r:id="rId8" w:history="1">
        <w:r>
          <w:rPr>
            <w:rStyle w:val="a3"/>
            <w:rFonts w:ascii="Arial" w:eastAsia="Microsoft Sans Serif" w:hAnsi="Arial" w:cs="Arial"/>
            <w:sz w:val="24"/>
            <w:szCs w:val="24"/>
            <w:lang w:eastAsia="ru-RU" w:bidi="ru-RU"/>
          </w:rPr>
          <w:t xml:space="preserve"> статьей 78 </w:t>
        </w:r>
      </w:hyperlink>
      <w:r>
        <w:rPr>
          <w:rFonts w:ascii="Arial" w:eastAsia="Microsoft Sans Serif" w:hAnsi="Arial" w:cs="Arial"/>
          <w:sz w:val="24"/>
          <w:szCs w:val="24"/>
          <w:lang w:eastAsia="ru-RU" w:bidi="ru-RU"/>
        </w:rPr>
        <w:t>Бюджетного кодекса Российской Федерации,</w:t>
      </w:r>
      <w:hyperlink r:id="rId9" w:history="1">
        <w:r>
          <w:rPr>
            <w:rStyle w:val="a3"/>
            <w:rFonts w:ascii="Arial" w:eastAsia="Microsoft Sans Serif" w:hAnsi="Arial" w:cs="Arial"/>
            <w:sz w:val="24"/>
            <w:szCs w:val="24"/>
            <w:lang w:eastAsia="ru-RU" w:bidi="ru-RU"/>
          </w:rPr>
          <w:t xml:space="preserve"> Постановлением </w:t>
        </w:r>
      </w:hyperlink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Правительства Российской Федерации от 18 сентября 2020 года </w:t>
      </w:r>
      <w:r>
        <w:rPr>
          <w:rFonts w:ascii="Arial" w:eastAsia="Microsoft Sans Serif" w:hAnsi="Arial" w:cs="Arial"/>
          <w:sz w:val="24"/>
          <w:szCs w:val="24"/>
          <w:lang w:bidi="en-US"/>
        </w:rPr>
        <w:t xml:space="preserve">№ 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муниципального образования Мочегаевский  сельсовет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2"/>
    </w:p>
    <w:p w14:paraId="3B33EF61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14:paraId="52732E5C" w14:textId="77777777" w:rsidR="000C0FB8" w:rsidRDefault="000C0FB8" w:rsidP="000C0FB8">
      <w:pPr>
        <w:widowControl w:val="0"/>
        <w:tabs>
          <w:tab w:val="left" w:pos="1068"/>
        </w:tabs>
        <w:spacing w:after="0" w:line="240" w:lineRule="auto"/>
        <w:ind w:firstLine="760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а)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tab/>
        <w:t>возмещения недополученных доходов;</w:t>
      </w:r>
    </w:p>
    <w:p w14:paraId="27C67343" w14:textId="77777777" w:rsidR="000C0FB8" w:rsidRDefault="000C0FB8" w:rsidP="000C0FB8">
      <w:pPr>
        <w:widowControl w:val="0"/>
        <w:tabs>
          <w:tab w:val="left" w:pos="1087"/>
        </w:tabs>
        <w:spacing w:after="0" w:line="240" w:lineRule="auto"/>
        <w:ind w:firstLine="760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б)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tab/>
        <w:t>финансового обеспечения (возмещения) затрат;</w:t>
      </w:r>
    </w:p>
    <w:p w14:paraId="0340A424" w14:textId="77777777" w:rsidR="000C0FB8" w:rsidRDefault="000C0FB8" w:rsidP="000C0FB8">
      <w:pPr>
        <w:widowControl w:val="0"/>
        <w:tabs>
          <w:tab w:val="left" w:pos="1087"/>
        </w:tabs>
        <w:spacing w:after="0" w:line="240" w:lineRule="auto"/>
        <w:ind w:firstLine="760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в)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tab/>
        <w:t>предоставления грантов в форме субсидий.</w:t>
      </w:r>
    </w:p>
    <w:p w14:paraId="61E5A18A" w14:textId="77777777" w:rsidR="000C0FB8" w:rsidRDefault="000C0FB8" w:rsidP="000C0FB8">
      <w:pPr>
        <w:widowControl w:val="0"/>
        <w:tabs>
          <w:tab w:val="left" w:pos="1087"/>
        </w:tabs>
        <w:spacing w:after="0" w:line="240" w:lineRule="auto"/>
        <w:ind w:firstLine="760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1.3. Администрация муниципального образования Мочегаевский  сельсовет(далее – администрация) является главным распорядителем средств бюджета муниципального образования Мочегаевский  сельсовет(далее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41730845" w14:textId="77777777" w:rsidR="000C0FB8" w:rsidRDefault="000C0FB8" w:rsidP="000C0FB8">
      <w:pPr>
        <w:widowControl w:val="0"/>
        <w:tabs>
          <w:tab w:val="left" w:pos="1191"/>
        </w:tabs>
        <w:spacing w:after="0" w:line="240" w:lineRule="auto"/>
        <w:ind w:firstLine="709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1.4.  Получателем субсидии, в том числе гранта в форме субсидии, является победитель конкурсного отбора, либо, если получатель субсидии (гранта 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lastRenderedPageBreak/>
        <w:t>в форме субсидии) определен в соответствии с решением Совета депутатов  муниципального образования Мочегаевский  сельсовето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муниципального образования Мочегаевский  сельсовет.</w:t>
      </w:r>
    </w:p>
    <w:p w14:paraId="75112770" w14:textId="77777777" w:rsidR="000C0FB8" w:rsidRDefault="000C0FB8" w:rsidP="000C0FB8">
      <w:pPr>
        <w:widowControl w:val="0"/>
        <w:spacing w:after="0" w:line="240" w:lineRule="auto"/>
        <w:ind w:firstLine="709"/>
        <w:rPr>
          <w:rFonts w:ascii="Arial" w:eastAsia="Microsoft Sans Serif" w:hAnsi="Arial" w:cs="Arial"/>
          <w:sz w:val="24"/>
          <w:szCs w:val="24"/>
          <w:lang w:eastAsia="ru-RU" w:bidi="ru-RU"/>
        </w:rPr>
      </w:pPr>
      <w:bookmarkStart w:id="3" w:name="bookmark3"/>
      <w:r>
        <w:rPr>
          <w:rFonts w:ascii="Arial" w:eastAsia="Microsoft Sans Serif" w:hAnsi="Arial" w:cs="Arial"/>
          <w:sz w:val="24"/>
          <w:szCs w:val="24"/>
          <w:lang w:eastAsia="ru-RU" w:bidi="ru-RU"/>
        </w:rPr>
        <w:t>Критерии, условия и порядок конкурсного отбора утверждены настоящим постановлением.</w:t>
      </w:r>
      <w:bookmarkEnd w:id="3"/>
    </w:p>
    <w:p w14:paraId="2E22F4DE" w14:textId="77777777" w:rsidR="000C0FB8" w:rsidRDefault="000C0FB8" w:rsidP="000C0FB8">
      <w:pPr>
        <w:widowControl w:val="0"/>
        <w:tabs>
          <w:tab w:val="left" w:pos="1196"/>
        </w:tabs>
        <w:spacing w:after="0" w:line="240" w:lineRule="auto"/>
        <w:ind w:firstLine="709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1.5.  Критериями отбора получателей субсидий, имеющих право на получение субсидий из бюджета муниципального образования  Мочегаевский  сельсовет,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14:paraId="0E18A1D2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осуществление получателем субсидии деятельности на территории муниципального образования  Мочегаевский  сельсовет;</w:t>
      </w:r>
    </w:p>
    <w:p w14:paraId="6204BF77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6B3231B0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FA917A2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отсутствие просроченной задолженности по возврату в бюджет муниципального образования Мочегаевский  сельсовет субсидий, бюджетных инвестиций, а также иной просроченной (неурегулированной) задолженности по денежным обязательствам перед МО Мочегаевский  сельсовет,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Мочегаевский  сельсовет;</w:t>
      </w:r>
    </w:p>
    <w:p w14:paraId="14FC94DF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14:paraId="38E7DB98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365"/>
          <w:tab w:val="left" w:pos="1941"/>
          <w:tab w:val="left" w:pos="3016"/>
          <w:tab w:val="left" w:pos="5886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14:paraId="31E032FB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05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получатели субсидий не должны являться иностранными юридическими 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lastRenderedPageBreak/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1109C15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получатели субсидий не должны получать средства из бюджета муниципального образования Мочегаевский  сельсовет в соответствии с иными нормативными правовыми актами Российской Федерации и Оренбургской области, муниципальными актами на цели, указанные в</w:t>
      </w:r>
      <w:hyperlink r:id="rId10" w:anchor="bookmark2" w:tooltip="Current Document" w:history="1">
        <w:r>
          <w:rPr>
            <w:rStyle w:val="a3"/>
            <w:rFonts w:ascii="Arial" w:eastAsia="Microsoft Sans Serif" w:hAnsi="Arial" w:cs="Arial"/>
            <w:sz w:val="24"/>
            <w:szCs w:val="24"/>
            <w:lang w:eastAsia="ru-RU" w:bidi="ru-RU"/>
          </w:rPr>
          <w:t xml:space="preserve"> пункте 1.2</w:t>
        </w:r>
      </w:hyperlink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настоящего Порядка;</w:t>
      </w:r>
    </w:p>
    <w:p w14:paraId="75407D62" w14:textId="77777777" w:rsidR="000C0FB8" w:rsidRDefault="000C0FB8" w:rsidP="000C0FB8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наличие у участников отбора:</w:t>
      </w:r>
    </w:p>
    <w:p w14:paraId="46171BCD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F926EF2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2FB73433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225A4CCA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14:paraId="7D40A710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1.6. 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14:paraId="34560E2B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04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осуществление получателем субсидии деятельности на территории муниципального образования Мочегаевский сельсовет;</w:t>
      </w:r>
    </w:p>
    <w:p w14:paraId="646A5D1D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04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5F83050A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 законодательством Российской Федерации о налогах и сборах;</w:t>
      </w:r>
    </w:p>
    <w:p w14:paraId="406532DD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05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отсутствие просроченной задолженности по возврату в бюджет муниципального образования Мочегаевский  сельсовет субсидий, бюджетных инвестиций, а также иной просроченной (неурегулированной) задолженности по денежным обязательствам перед Мочегаевским сельсоветом,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 Мочегаевский  сельсовет;</w:t>
      </w:r>
    </w:p>
    <w:p w14:paraId="055D2726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предпринимателя;</w:t>
      </w:r>
    </w:p>
    <w:p w14:paraId="61B38EA1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365"/>
          <w:tab w:val="left" w:pos="1941"/>
          <w:tab w:val="left" w:pos="3016"/>
          <w:tab w:val="left" w:pos="588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14:paraId="4073AEAC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05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100E3D0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04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получатели субсидий не должны получать средства из бюджета муниципального образования Мочегаевский сельсовет в соответствии с иными нормативными правовыми актами Российской Федерации и Оренбургской области, муниципальными актами на цели, указанные в</w:t>
      </w:r>
      <w:hyperlink r:id="rId11" w:anchor="bookmark2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 пункте 1.2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настоящего Порядка;</w:t>
      </w:r>
    </w:p>
    <w:p w14:paraId="0A30688D" w14:textId="77777777" w:rsidR="000C0FB8" w:rsidRDefault="000C0FB8" w:rsidP="000C0FB8">
      <w:pPr>
        <w:widowControl w:val="0"/>
        <w:numPr>
          <w:ilvl w:val="0"/>
          <w:numId w:val="5"/>
        </w:numPr>
        <w:tabs>
          <w:tab w:val="left" w:pos="108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наличие у получателя субсидии:</w:t>
      </w:r>
    </w:p>
    <w:p w14:paraId="7E278F5C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4EB3A7B8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5D361BE1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7FD85F00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6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14:paraId="2AC18228" w14:textId="77777777" w:rsidR="000C0FB8" w:rsidRDefault="000C0FB8" w:rsidP="000C0FB8">
      <w:pPr>
        <w:widowControl w:val="0"/>
        <w:tabs>
          <w:tab w:val="left" w:pos="962"/>
        </w:tabs>
        <w:spacing w:after="0" w:line="240" w:lineRule="auto"/>
        <w:ind w:left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5CAAF572" w14:textId="77777777" w:rsidR="000C0FB8" w:rsidRDefault="000C0FB8" w:rsidP="000C0FB8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bookmark4"/>
      <w:r>
        <w:rPr>
          <w:rFonts w:ascii="Arial" w:eastAsia="Times New Roman" w:hAnsi="Arial" w:cs="Arial"/>
          <w:b/>
          <w:bCs/>
          <w:sz w:val="24"/>
          <w:szCs w:val="24"/>
        </w:rPr>
        <w:t>Условия и порядок предоставления субсидий</w:t>
      </w:r>
      <w:bookmarkEnd w:id="4"/>
    </w:p>
    <w:p w14:paraId="25970A1B" w14:textId="77777777" w:rsidR="000C0FB8" w:rsidRDefault="000C0FB8" w:rsidP="000C0FB8">
      <w:pPr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E6B72AB" w14:textId="77777777" w:rsidR="000C0FB8" w:rsidRDefault="000C0FB8" w:rsidP="000C0FB8">
      <w:pPr>
        <w:widowControl w:val="0"/>
        <w:tabs>
          <w:tab w:val="left" w:pos="1214"/>
        </w:tabs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2.1. Субсидии предоставляются на основе результатов отбора. Способы проведения отбора:</w:t>
      </w:r>
    </w:p>
    <w:p w14:paraId="6B1AE12F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6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14:paraId="013DCAD4" w14:textId="77777777" w:rsidR="000C0FB8" w:rsidRDefault="000C0FB8" w:rsidP="000C0FB8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14:paraId="3A9AD925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Отбор получателей субсидий осуществляется администрацией в соответствии с критериями отбора, установленными</w:t>
      </w:r>
      <w:hyperlink r:id="rId12" w:anchor="bookmark3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 п. 1.5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14:paraId="618927C6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65C7B93C" w14:textId="77777777" w:rsidR="000C0FB8" w:rsidRDefault="000C0FB8" w:rsidP="000C0FB8">
      <w:pPr>
        <w:widowControl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bookmarkStart w:id="5" w:name="bookmark5"/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14:paraId="3A1A18A0" w14:textId="77777777" w:rsidR="000C0FB8" w:rsidRDefault="000C0FB8" w:rsidP="000C0FB8">
      <w:pPr>
        <w:widowControl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3" w:history="1">
        <w:r>
          <w:rPr>
            <w:rStyle w:val="a3"/>
            <w:rFonts w:ascii="Arial" w:eastAsia="Microsoft Sans Serif" w:hAnsi="Arial" w:cs="Arial"/>
            <w:sz w:val="24"/>
            <w:szCs w:val="24"/>
            <w:lang w:eastAsia="ru-RU" w:bidi="ru-RU"/>
          </w:rPr>
          <w:t xml:space="preserve"> официальном сайте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Мочегаевский  сельсовет: </w:t>
      </w:r>
      <w:r>
        <w:rPr>
          <w:rFonts w:ascii="Arial" w:eastAsia="Microsoft Sans Serif" w:hAnsi="Arial" w:cs="Arial"/>
          <w:color w:val="000000"/>
          <w:sz w:val="24"/>
          <w:szCs w:val="24"/>
          <w:lang w:bidi="en-US"/>
        </w:rPr>
        <w:t xml:space="preserve"> 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информационно –телекоммуникационной сети «Интернет» в течении 10 рабочих дней с даты его вступления в законную силу.</w:t>
      </w:r>
      <w:bookmarkEnd w:id="5"/>
    </w:p>
    <w:p w14:paraId="162F8633" w14:textId="77777777" w:rsidR="000C0FB8" w:rsidRDefault="000C0FB8" w:rsidP="000C0FB8">
      <w:pPr>
        <w:widowControl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Срок приема документов для участия в отборе не может превышать 30 календарных дней. </w:t>
      </w:r>
    </w:p>
    <w:p w14:paraId="383BFE5C" w14:textId="77777777" w:rsidR="000C0FB8" w:rsidRDefault="000C0FB8" w:rsidP="000C0FB8">
      <w:pPr>
        <w:widowControl w:val="0"/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2.3. Для участия в отборе получатели субсидий представляют в администрацию следующие документы:</w:t>
      </w:r>
    </w:p>
    <w:p w14:paraId="7099F339" w14:textId="77777777" w:rsidR="000C0FB8" w:rsidRDefault="000C0FB8" w:rsidP="000C0FB8">
      <w:pPr>
        <w:widowControl w:val="0"/>
        <w:numPr>
          <w:ilvl w:val="0"/>
          <w:numId w:val="6"/>
        </w:numPr>
        <w:tabs>
          <w:tab w:val="left" w:pos="121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для участия в отборе получатели субсидий представляют в администрацию следующие документы заявление для участия в отборе </w:t>
      </w:r>
      <w:hyperlink r:id="rId14" w:anchor="bookmark9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(приложение </w:t>
        </w:r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bidi="en-US"/>
          </w:rPr>
          <w:t xml:space="preserve">№ </w:t>
        </w:r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>1)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;</w:t>
      </w:r>
    </w:p>
    <w:p w14:paraId="5D14CFCF" w14:textId="77777777" w:rsidR="000C0FB8" w:rsidRDefault="000C0FB8" w:rsidP="000C0FB8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02752D04" w14:textId="77777777" w:rsidR="000C0FB8" w:rsidRDefault="000C0FB8" w:rsidP="000C0FB8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расчет доходов и расходов по направлениям деятельности;</w:t>
      </w:r>
    </w:p>
    <w:p w14:paraId="644CACBF" w14:textId="77777777" w:rsidR="000C0FB8" w:rsidRDefault="000C0FB8" w:rsidP="000C0FB8">
      <w:pPr>
        <w:widowControl w:val="0"/>
        <w:numPr>
          <w:ilvl w:val="0"/>
          <w:numId w:val="6"/>
        </w:numPr>
        <w:tabs>
          <w:tab w:val="left" w:pos="105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документы, подтверждающие фактически произведенные затраты (недополученные доходы).</w:t>
      </w:r>
    </w:p>
    <w:p w14:paraId="6C8C015D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Документы, предусмотренные в</w:t>
      </w:r>
      <w:hyperlink r:id="rId15" w:anchor="bookmark5" w:tooltip="Current Document" w:history="1">
        <w:r>
          <w:rPr>
            <w:rStyle w:val="a3"/>
            <w:rFonts w:ascii="Arial" w:eastAsia="Microsoft Sans Serif" w:hAnsi="Arial" w:cs="Arial"/>
            <w:sz w:val="24"/>
            <w:szCs w:val="24"/>
            <w:lang w:eastAsia="ru-RU" w:bidi="ru-RU"/>
          </w:rPr>
          <w:t xml:space="preserve"> п. 2.2</w:t>
        </w:r>
      </w:hyperlink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14:paraId="521D45CB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14:paraId="480B6412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r:id="rId16" w:anchor="bookmark5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 пункта 2.2 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780AF2E2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5714BAF7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14:paraId="5155811A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протокола Комиссии.</w:t>
      </w:r>
    </w:p>
    <w:p w14:paraId="5846A773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14:paraId="2992BAEC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sz w:val="24"/>
          <w:szCs w:val="24"/>
          <w:lang w:eastAsia="ru-RU" w:bidi="ru-RU"/>
        </w:rPr>
      </w:pPr>
      <w:bookmarkStart w:id="6" w:name="bookmark6"/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</w:t>
      </w:r>
      <w:r>
        <w:rPr>
          <w:rFonts w:ascii="Arial" w:eastAsia="Microsoft Sans Serif" w:hAnsi="Arial" w:cs="Arial"/>
          <w:sz w:val="24"/>
          <w:szCs w:val="24"/>
          <w:lang w:eastAsia="ru-RU" w:bidi="ru-RU"/>
        </w:rPr>
        <w:t>субсидии. Субсидия предоставляется на основании заключенного Соглашения между администрацией и получателем субсидии.</w:t>
      </w:r>
      <w:bookmarkEnd w:id="6"/>
    </w:p>
    <w:p w14:paraId="7D19C8E5" w14:textId="77777777" w:rsidR="000C0FB8" w:rsidRDefault="000C0FB8" w:rsidP="000C0FB8">
      <w:pPr>
        <w:widowControl w:val="0"/>
        <w:spacing w:after="0" w:line="240" w:lineRule="auto"/>
        <w:ind w:firstLine="709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>2.4. В случае если получатель субсидии определен в соответствии с решением Совета депутатов  муниципального образования  Мочегаевский сельсовет, заявитель предоставляет в администрацию следующие документы:</w:t>
      </w:r>
    </w:p>
    <w:p w14:paraId="613CFF3D" w14:textId="77777777" w:rsidR="000C0FB8" w:rsidRDefault="000C0FB8" w:rsidP="000C0FB8">
      <w:pPr>
        <w:widowControl w:val="0"/>
        <w:numPr>
          <w:ilvl w:val="0"/>
          <w:numId w:val="7"/>
        </w:numPr>
        <w:tabs>
          <w:tab w:val="left" w:pos="1063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заявление </w:t>
      </w:r>
      <w:hyperlink r:id="rId17" w:anchor="bookmark9" w:tooltip="Current Document" w:history="1">
        <w:r>
          <w:rPr>
            <w:rStyle w:val="a3"/>
            <w:rFonts w:ascii="Arial" w:eastAsia="Microsoft Sans Serif" w:hAnsi="Arial" w:cs="Arial"/>
            <w:sz w:val="24"/>
            <w:szCs w:val="24"/>
            <w:lang w:eastAsia="ru-RU" w:bidi="ru-RU"/>
          </w:rPr>
          <w:t xml:space="preserve">(приложение </w:t>
        </w:r>
        <w:r>
          <w:rPr>
            <w:rStyle w:val="a3"/>
            <w:rFonts w:ascii="Arial" w:eastAsia="Microsoft Sans Serif" w:hAnsi="Arial" w:cs="Arial"/>
            <w:sz w:val="24"/>
            <w:szCs w:val="24"/>
            <w:lang w:bidi="en-US"/>
          </w:rPr>
          <w:t>№</w:t>
        </w:r>
        <w:r>
          <w:rPr>
            <w:rStyle w:val="a3"/>
            <w:rFonts w:ascii="Arial" w:eastAsia="Microsoft Sans Serif" w:hAnsi="Arial" w:cs="Arial"/>
            <w:sz w:val="24"/>
            <w:szCs w:val="24"/>
            <w:lang w:val="en-US" w:bidi="en-US"/>
          </w:rPr>
          <w:t>1)</w:t>
        </w:r>
      </w:hyperlink>
      <w:r>
        <w:rPr>
          <w:rFonts w:ascii="Arial" w:eastAsia="Microsoft Sans Serif" w:hAnsi="Arial" w:cs="Arial"/>
          <w:sz w:val="24"/>
          <w:szCs w:val="24"/>
          <w:lang w:val="en-US" w:bidi="en-US"/>
        </w:rPr>
        <w:t>;</w:t>
      </w:r>
    </w:p>
    <w:p w14:paraId="7C189F59" w14:textId="77777777" w:rsidR="000C0FB8" w:rsidRDefault="000C0FB8" w:rsidP="000C0FB8">
      <w:pPr>
        <w:widowControl w:val="0"/>
        <w:numPr>
          <w:ilvl w:val="0"/>
          <w:numId w:val="7"/>
        </w:numPr>
        <w:tabs>
          <w:tab w:val="left" w:pos="104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57A61184" w14:textId="77777777" w:rsidR="000C0FB8" w:rsidRDefault="000C0FB8" w:rsidP="000C0FB8">
      <w:pPr>
        <w:widowControl w:val="0"/>
        <w:numPr>
          <w:ilvl w:val="0"/>
          <w:numId w:val="7"/>
        </w:numPr>
        <w:tabs>
          <w:tab w:val="left" w:pos="104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18FADC48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6AE17C23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14:paraId="67643D94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14:paraId="0B9B4224" w14:textId="77777777" w:rsidR="000C0FB8" w:rsidRDefault="000C0FB8" w:rsidP="000C0FB8">
      <w:pPr>
        <w:widowControl w:val="0"/>
        <w:tabs>
          <w:tab w:val="left" w:pos="1234"/>
        </w:tabs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2.5. Соглашение содержит в себе следующие условия и порядок предоставления субсидии:</w:t>
      </w:r>
    </w:p>
    <w:p w14:paraId="5E451DB7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63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размер, сроки и конкретная цель предоставления субсидий;</w:t>
      </w:r>
    </w:p>
    <w:p w14:paraId="1C91EFFE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4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обязательство получателя субсидий использовать субсидии бюджета муниципального образования  Мочегаевский сельсовет по целевому назначению;</w:t>
      </w:r>
    </w:p>
    <w:p w14:paraId="25B09614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8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перечень документов, необходимых для предоставления субсидии;</w:t>
      </w:r>
    </w:p>
    <w:p w14:paraId="027A3697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44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258CF09C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5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согласие получателя субсидий на осуществление главным распорядителем средств бюджета муниципального образования Мочегаевский сельсовет,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14:paraId="2AF75B87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4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обязанность получателя субсидий возвратить субсидию в бюджет 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муниципального образования Мочегаевский  сельсовет в случае установления по итогам проверок, проведенных главным распорядителем средств бюджета муниципального образования Мочегаевский  сельсовет,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6E7F2621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8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ответственность за несоблюдение сторонами условий Соглашения.</w:t>
      </w:r>
    </w:p>
    <w:p w14:paraId="1EE6A2E5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47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1103FC0B" w14:textId="77777777" w:rsidR="000C0FB8" w:rsidRDefault="000C0FB8" w:rsidP="000C0FB8">
      <w:pPr>
        <w:widowControl w:val="0"/>
        <w:numPr>
          <w:ilvl w:val="0"/>
          <w:numId w:val="8"/>
        </w:numPr>
        <w:tabs>
          <w:tab w:val="left" w:pos="1082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показатели результативности использования субсидии.</w:t>
      </w:r>
    </w:p>
    <w:p w14:paraId="60E8E518" w14:textId="77777777" w:rsidR="000C0FB8" w:rsidRDefault="000C0FB8" w:rsidP="000C0FB8">
      <w:pPr>
        <w:widowControl w:val="0"/>
        <w:tabs>
          <w:tab w:val="left" w:pos="1082"/>
        </w:tabs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14:paraId="61A9C546" w14:textId="77777777" w:rsidR="000C0FB8" w:rsidRDefault="000C0FB8" w:rsidP="000C0FB8">
      <w:pPr>
        <w:widowControl w:val="0"/>
        <w:spacing w:after="0" w:line="240" w:lineRule="auto"/>
        <w:ind w:left="708" w:firstLine="52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2.6. Основанием для отказа в выделении субсидий является: </w:t>
      </w:r>
    </w:p>
    <w:p w14:paraId="4901FC6D" w14:textId="77777777" w:rsidR="000C0FB8" w:rsidRDefault="000C0FB8" w:rsidP="000C0FB8">
      <w:pPr>
        <w:widowControl w:val="0"/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несоответствие представленных получателем субсидии документов требованиям, определенным</w:t>
      </w:r>
      <w:hyperlink r:id="rId18" w:anchor="bookmark5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 пунктами 2.3,</w:t>
        </w:r>
      </w:hyperlink>
      <w:hyperlink r:id="rId19" w:anchor="bookmark6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 2.4 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настоящего Порядка, или непредставление (предоставление не в полном объеме) указанных документов;</w:t>
      </w:r>
    </w:p>
    <w:p w14:paraId="6C3DADF2" w14:textId="77777777" w:rsidR="000C0FB8" w:rsidRDefault="000C0FB8" w:rsidP="000C0FB8">
      <w:pPr>
        <w:widowControl w:val="0"/>
        <w:tabs>
          <w:tab w:val="left" w:pos="962"/>
        </w:tabs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недостоверность представленной получателем субсидии информации;</w:t>
      </w:r>
    </w:p>
    <w:p w14:paraId="154720A4" w14:textId="77777777" w:rsidR="000C0FB8" w:rsidRDefault="000C0FB8" w:rsidP="000C0FB8">
      <w:pPr>
        <w:widowControl w:val="0"/>
        <w:tabs>
          <w:tab w:val="left" w:pos="922"/>
        </w:tabs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несоответствие критериям отбора и критериям в случае, если получатель субсидии (гранта в форме субсидии) определен в соответствии с решением Совета депутатов  МО Мочегаевский сельсовет о бюджете.</w:t>
      </w:r>
    </w:p>
    <w:p w14:paraId="64BBF3A4" w14:textId="77777777" w:rsidR="000C0FB8" w:rsidRDefault="000C0FB8" w:rsidP="000C0FB8">
      <w:pPr>
        <w:widowControl w:val="0"/>
        <w:numPr>
          <w:ilvl w:val="0"/>
          <w:numId w:val="9"/>
        </w:numPr>
        <w:tabs>
          <w:tab w:val="left" w:pos="1196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Для перечисления субсидии получатель субсидии ежемесячно направляет отчет </w:t>
      </w:r>
      <w:hyperlink r:id="rId20" w:anchor="bookmark10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(приложение </w:t>
        </w:r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bidi="en-US"/>
          </w:rPr>
          <w:t xml:space="preserve">№ </w:t>
        </w:r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2 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14:paraId="197EC009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2E99CA80" w14:textId="77777777" w:rsidR="000C0FB8" w:rsidRDefault="000C0FB8" w:rsidP="000C0FB8">
      <w:pPr>
        <w:widowControl w:val="0"/>
        <w:spacing w:after="0" w:line="240" w:lineRule="auto"/>
        <w:ind w:firstLine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Средства субсидии могут быть направлены получателем субсидии только на цели, указанные в</w:t>
      </w:r>
      <w:hyperlink r:id="rId21" w:anchor="bookmark2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 п. 1.2 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настоящего Порядка. Использование субсидии на иные цели не допускается.</w:t>
      </w:r>
    </w:p>
    <w:p w14:paraId="5CFA50F0" w14:textId="77777777" w:rsidR="000C0FB8" w:rsidRDefault="000C0FB8" w:rsidP="000C0FB8">
      <w:pPr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Размеры субсидий на соответствующий ее вид определяется в решении о бюджете муниципального образования Мочегаевский сельсовет на год, в котором планируется предоставление субсидии, и плановые периоды.</w:t>
      </w:r>
    </w:p>
    <w:p w14:paraId="09FFE91F" w14:textId="77777777" w:rsidR="000C0FB8" w:rsidRDefault="000C0FB8" w:rsidP="000C0FB8">
      <w:pPr>
        <w:widowControl w:val="0"/>
        <w:numPr>
          <w:ilvl w:val="0"/>
          <w:numId w:val="9"/>
        </w:numPr>
        <w:tabs>
          <w:tab w:val="left" w:pos="1186"/>
        </w:tabs>
        <w:spacing w:after="0" w:line="240" w:lineRule="auto"/>
        <w:ind w:firstLine="760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14:paraId="399F0D40" w14:textId="77777777" w:rsidR="000C0FB8" w:rsidRDefault="000C0FB8" w:rsidP="000C0FB8">
      <w:pPr>
        <w:widowControl w:val="0"/>
        <w:tabs>
          <w:tab w:val="left" w:pos="1186"/>
        </w:tabs>
        <w:spacing w:after="0" w:line="240" w:lineRule="auto"/>
        <w:ind w:left="760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25CC1290" w14:textId="77777777" w:rsidR="000C0FB8" w:rsidRDefault="000C0FB8" w:rsidP="000C0FB8">
      <w:pPr>
        <w:widowControl w:val="0"/>
        <w:numPr>
          <w:ilvl w:val="0"/>
          <w:numId w:val="2"/>
        </w:numPr>
        <w:tabs>
          <w:tab w:val="left" w:pos="3321"/>
        </w:tabs>
        <w:spacing w:after="0" w:line="240" w:lineRule="auto"/>
        <w:ind w:left="450" w:hanging="45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bookmark7"/>
      <w:r>
        <w:rPr>
          <w:rFonts w:ascii="Arial" w:eastAsia="Times New Roman" w:hAnsi="Arial" w:cs="Arial"/>
          <w:b/>
          <w:bCs/>
          <w:sz w:val="24"/>
          <w:szCs w:val="24"/>
        </w:rPr>
        <w:t>Требования к отчетности</w:t>
      </w:r>
      <w:bookmarkEnd w:id="7"/>
    </w:p>
    <w:p w14:paraId="20F0EEA3" w14:textId="77777777" w:rsidR="000C0FB8" w:rsidRDefault="000C0FB8" w:rsidP="000C0FB8">
      <w:pPr>
        <w:widowControl w:val="0"/>
        <w:tabs>
          <w:tab w:val="left" w:pos="3321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5FFB243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191"/>
        </w:tabs>
        <w:spacing w:after="0" w:line="240" w:lineRule="auto"/>
        <w:ind w:firstLine="851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По результатам использования субсидии получатель субсидии предоставляет в администрацию отчет об использовании средств бюджета, </w:t>
      </w:r>
      <w:hyperlink r:id="rId22" w:anchor="bookmark10" w:tooltip="Current Document" w:history="1"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(приложение </w:t>
        </w:r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bidi="en-US"/>
          </w:rPr>
          <w:t xml:space="preserve">№ </w:t>
        </w:r>
        <w:r>
          <w:rPr>
            <w:rStyle w:val="a3"/>
            <w:rFonts w:ascii="Arial" w:eastAsia="Microsoft Sans Serif" w:hAnsi="Arial" w:cs="Arial"/>
            <w:color w:val="000000"/>
            <w:sz w:val="24"/>
            <w:szCs w:val="24"/>
            <w:lang w:eastAsia="ru-RU" w:bidi="ru-RU"/>
          </w:rPr>
          <w:t xml:space="preserve">2 </w:t>
        </w:r>
      </w:hyperlink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 Порядку), ежеквартально, в срок не позднее последнего рабочего дня месяца, следующего за отчетным кварталом.</w:t>
      </w:r>
    </w:p>
    <w:p w14:paraId="4D66A661" w14:textId="77777777" w:rsidR="000C0FB8" w:rsidRDefault="000C0FB8" w:rsidP="000C0FB8">
      <w:pPr>
        <w:widowControl w:val="0"/>
        <w:spacing w:after="0" w:line="240" w:lineRule="auto"/>
        <w:ind w:firstLine="851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Порядок, сроки и формы предоставления получателем субсидии отчетности, определяются Соглашением.</w:t>
      </w:r>
    </w:p>
    <w:p w14:paraId="7609C29C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851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Результаты предоставления субсидии должны быть конкретными, 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измеримыми, значения которых устанавливаются в соглашениях.</w:t>
      </w:r>
    </w:p>
    <w:p w14:paraId="6F7BBFAC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firstLine="851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797523FD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226"/>
        </w:tabs>
        <w:spacing w:after="0" w:line="240" w:lineRule="auto"/>
        <w:ind w:firstLine="851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Возврат субсидии осуществляется в бюджет муниципального образования  Мочегаевский  сельсовет в следующих случаях:</w:t>
      </w:r>
    </w:p>
    <w:p w14:paraId="1DF2A084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неиспользования субсидии или неполного освоения денежных средств;</w:t>
      </w:r>
    </w:p>
    <w:p w14:paraId="0004A852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4DBA0663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неисполнения и (или) ненадлежащего исполнения получателем субсидии обязательств, предусмотренных соглашением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7493F16F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6AA2257C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реорганизации или банкротства получателя субсидии;</w:t>
      </w:r>
    </w:p>
    <w:p w14:paraId="6984F11E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2C22FB65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в иных случаях, предусмотренных действующим законодательством.</w:t>
      </w:r>
    </w:p>
    <w:p w14:paraId="55130FF5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575801AB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6644EAE4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14:paraId="7CF40AA3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3948F8F0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3F82F46A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14:paraId="1DE76F8F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AF8DC0" w14:textId="77777777" w:rsidR="000C0FB8" w:rsidRDefault="000C0FB8" w:rsidP="000C0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DDDF8F" w14:textId="77777777" w:rsidR="000C0FB8" w:rsidRDefault="000C0FB8" w:rsidP="000C0FB8">
      <w:pPr>
        <w:widowControl w:val="0"/>
        <w:numPr>
          <w:ilvl w:val="0"/>
          <w:numId w:val="2"/>
        </w:numPr>
        <w:tabs>
          <w:tab w:val="left" w:pos="1184"/>
        </w:tabs>
        <w:spacing w:after="0" w:line="240" w:lineRule="auto"/>
        <w:ind w:left="851" w:firstLine="851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bookmark8"/>
      <w:r>
        <w:rPr>
          <w:rFonts w:ascii="Arial" w:eastAsia="Times New Roman" w:hAnsi="Arial" w:cs="Arial"/>
          <w:b/>
          <w:bCs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14:paraId="61D63E80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402"/>
        </w:tabs>
        <w:spacing w:after="0" w:line="240" w:lineRule="auto"/>
        <w:ind w:firstLine="993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Финансовый контроль за предоставлением субсидии осуществляется администрацией.</w:t>
      </w:r>
    </w:p>
    <w:p w14:paraId="73288E43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firstLine="993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75E69167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firstLine="993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В случаях выявления нарушений условия предоставления субсидий, 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либо в случаях ее нецелевого использования, субсидия по требованию администрации подлежат возврату получателем субсидии в бюджет муниципального образования Мочегаевский  сельсовет в текущем финансовом году.</w:t>
      </w:r>
    </w:p>
    <w:p w14:paraId="2965205E" w14:textId="77777777" w:rsidR="000C0FB8" w:rsidRDefault="000C0FB8" w:rsidP="000C0FB8">
      <w:pPr>
        <w:widowControl w:val="0"/>
        <w:numPr>
          <w:ilvl w:val="1"/>
          <w:numId w:val="2"/>
        </w:numPr>
        <w:tabs>
          <w:tab w:val="left" w:pos="1246"/>
        </w:tabs>
        <w:spacing w:after="0" w:line="240" w:lineRule="auto"/>
        <w:ind w:firstLine="993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bookmarkStart w:id="9" w:name="bookmark9"/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14:paraId="27978B0B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7BBDF71D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41BE16BC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347B063C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6EAB00C3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3149384B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61016E09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EE7327A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568838AD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42F33431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726127F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5AA04BAE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52843F3B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367A9F4A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193DA018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6C3373C3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CECDEC7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762B3129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7209ECED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1D323D5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1C124CDE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51B93C1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E0018F3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34C9E0D8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3FC38BA5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4BD1163A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2F4E8E61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73B8FADF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1A7D42D6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5279CF1A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260AFD9A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EAFB8AB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64C22AF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31DB4DA5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453E8404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A5B5576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6CEA58B2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755993C8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88747E3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48DD760D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7306BF77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64EC23E7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522A2F81" w14:textId="77777777" w:rsidR="000C0FB8" w:rsidRDefault="000C0FB8" w:rsidP="000C0FB8">
      <w:pPr>
        <w:widowControl w:val="0"/>
        <w:tabs>
          <w:tab w:val="left" w:pos="1246"/>
        </w:tabs>
        <w:spacing w:after="0" w:line="240" w:lineRule="auto"/>
        <w:ind w:left="99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376D58DB" w14:textId="77777777" w:rsidR="000C0FB8" w:rsidRDefault="000C0FB8" w:rsidP="000C0FB8">
      <w:pPr>
        <w:widowControl w:val="0"/>
        <w:spacing w:after="244" w:line="274" w:lineRule="exact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Приложение № 1 к</w:t>
      </w:r>
      <w:hyperlink r:id="rId23" w:anchor="bookmark1" w:tooltip="Current Document" w:history="1">
        <w:r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r>
          <w:rPr>
            <w:rStyle w:val="a3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Порядку</w:t>
        </w:r>
      </w:hyperlink>
    </w:p>
    <w:p w14:paraId="78F6A019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 xml:space="preserve">Главе администрации муниципального образования </w:t>
      </w:r>
    </w:p>
    <w:p w14:paraId="2868D76B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Мочегаевский  сельсовет</w:t>
      </w:r>
    </w:p>
    <w:p w14:paraId="591CF2EB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46A01369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___________________________________</w:t>
      </w:r>
    </w:p>
    <w:p w14:paraId="06158E85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040942F6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От____________________________________________</w:t>
      </w:r>
    </w:p>
    <w:p w14:paraId="725A8525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pacing w:val="30"/>
          <w:sz w:val="24"/>
          <w:szCs w:val="24"/>
          <w:lang w:eastAsia="ru-RU" w:bidi="ru-RU"/>
        </w:rPr>
        <w:t>(ФИО.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руководителя, наименование организации)</w:t>
      </w:r>
    </w:p>
    <w:p w14:paraId="15B2DBF9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AD98EE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ЗАЯВЛЕНИЕ</w:t>
      </w:r>
    </w:p>
    <w:p w14:paraId="63D0A226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 предоставлении субсидии</w:t>
      </w:r>
    </w:p>
    <w:p w14:paraId="55E974C7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(наименование Получателя, ИНН, КПП, адрес)</w:t>
      </w:r>
    </w:p>
    <w:p w14:paraId="7831E27C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2CCABA57" w14:textId="77777777" w:rsidR="000C0FB8" w:rsidRDefault="000C0FB8" w:rsidP="000C0FB8">
      <w:pPr>
        <w:widowControl w:val="0"/>
        <w:spacing w:after="0" w:line="240" w:lineRule="auto"/>
        <w:jc w:val="right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785B68DA" w14:textId="77777777" w:rsidR="000C0FB8" w:rsidRDefault="000C0FB8" w:rsidP="000C0FB8">
      <w:pPr>
        <w:widowControl w:val="0"/>
        <w:spacing w:after="0" w:line="240" w:lineRule="auto"/>
        <w:ind w:firstLine="708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соответствии с ____________________________________________</w:t>
      </w:r>
    </w:p>
    <w:p w14:paraId="65D27DD0" w14:textId="77777777" w:rsidR="000C0FB8" w:rsidRDefault="000C0FB8" w:rsidP="000C0FB8">
      <w:pPr>
        <w:widowControl w:val="0"/>
        <w:spacing w:after="0" w:line="240" w:lineRule="auto"/>
        <w:ind w:firstLine="708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(наименование нормативного акта об утверждении правил (порядка) предоставления субсидии из бюджета Муниципального образования Мочегаевский  сельсовет)</w:t>
      </w:r>
    </w:p>
    <w:p w14:paraId="57316FE6" w14:textId="77777777" w:rsidR="000C0FB8" w:rsidRDefault="000C0FB8" w:rsidP="000C0FB8">
      <w:pPr>
        <w:widowControl w:val="0"/>
        <w:shd w:val="clear" w:color="auto" w:fill="FFFFFF"/>
        <w:spacing w:before="60" w:after="0" w:line="25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  <w:t xml:space="preserve">утвержденным постановлением администрации муниципального образования Мочегаевский  сельсовет  от </w:t>
      </w:r>
      <w:r>
        <w:rPr>
          <w:rFonts w:ascii="Arial" w:eastAsia="Times New Roman" w:hAnsi="Arial" w:cs="Arial"/>
          <w:sz w:val="24"/>
          <w:szCs w:val="24"/>
        </w:rPr>
        <w:t>«____»__________20</w:t>
      </w:r>
      <w:r>
        <w:rPr>
          <w:rFonts w:ascii="Arial" w:eastAsia="Times New Roman" w:hAnsi="Arial" w:cs="Arial"/>
          <w:sz w:val="24"/>
          <w:szCs w:val="24"/>
        </w:rPr>
        <w:tab/>
        <w:t xml:space="preserve">г. </w:t>
      </w:r>
      <w:r>
        <w:rPr>
          <w:rFonts w:ascii="Arial" w:eastAsia="Times New Roman" w:hAnsi="Arial" w:cs="Arial"/>
          <w:sz w:val="24"/>
          <w:szCs w:val="24"/>
          <w:lang w:bidi="en-US"/>
        </w:rPr>
        <w:t>№</w:t>
      </w:r>
      <w:r>
        <w:rPr>
          <w:rFonts w:ascii="Arial" w:eastAsia="Times New Roman" w:hAnsi="Arial" w:cs="Arial"/>
          <w:sz w:val="24"/>
          <w:szCs w:val="24"/>
        </w:rPr>
        <w:tab/>
        <w:t>(далее – Порядок), прошу предоставить субсидию в размере</w:t>
      </w:r>
      <w:r>
        <w:rPr>
          <w:rFonts w:ascii="Arial" w:eastAsia="Times New Roman" w:hAnsi="Arial" w:cs="Arial"/>
          <w:sz w:val="24"/>
          <w:szCs w:val="24"/>
        </w:rPr>
        <w:tab/>
        <w:t xml:space="preserve">рублей______________________________ </w:t>
      </w:r>
    </w:p>
    <w:p w14:paraId="1E9EB481" w14:textId="77777777" w:rsidR="000C0FB8" w:rsidRDefault="000C0FB8" w:rsidP="000C0FB8">
      <w:pPr>
        <w:widowControl w:val="0"/>
        <w:tabs>
          <w:tab w:val="left" w:leader="underscore" w:pos="7037"/>
        </w:tabs>
        <w:spacing w:after="0" w:line="240" w:lineRule="auto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(сумма прописью)</w:t>
      </w:r>
    </w:p>
    <w:p w14:paraId="497F8C8F" w14:textId="77777777" w:rsidR="000C0FB8" w:rsidRDefault="000C0FB8" w:rsidP="000C0FB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целях____________________________________________________________</w:t>
      </w:r>
    </w:p>
    <w:p w14:paraId="3D401FAB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(целевое назначение субсидии)</w:t>
      </w:r>
    </w:p>
    <w:p w14:paraId="600BB52A" w14:textId="77777777" w:rsidR="000C0FB8" w:rsidRDefault="000C0FB8" w:rsidP="000C0FB8">
      <w:pPr>
        <w:widowControl w:val="0"/>
        <w:tabs>
          <w:tab w:val="left" w:leader="underscore" w:pos="5443"/>
        </w:tabs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Опись документов, предусмотренных пунктом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ab/>
        <w:t>Порядка, прилагается.</w:t>
      </w:r>
    </w:p>
    <w:p w14:paraId="3C32087D" w14:textId="77777777" w:rsidR="000C0FB8" w:rsidRDefault="000C0FB8" w:rsidP="000C0FB8">
      <w:pPr>
        <w:widowControl w:val="0"/>
        <w:tabs>
          <w:tab w:val="left" w:leader="underscore" w:pos="2021"/>
        </w:tabs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Приложение: на</w:t>
      </w: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ab/>
        <w:t>___л. в ед. экз.</w:t>
      </w:r>
    </w:p>
    <w:p w14:paraId="667C8364" w14:textId="77777777" w:rsidR="000C0FB8" w:rsidRDefault="000C0FB8" w:rsidP="000C0FB8">
      <w:pPr>
        <w:widowControl w:val="0"/>
        <w:tabs>
          <w:tab w:val="left" w:leader="underscore" w:pos="7037"/>
        </w:tabs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51C98751" w14:textId="77777777" w:rsidR="000C0FB8" w:rsidRDefault="000C0FB8" w:rsidP="000C0FB8">
      <w:pPr>
        <w:widowControl w:val="0"/>
        <w:tabs>
          <w:tab w:val="left" w:leader="underscore" w:pos="7037"/>
        </w:tabs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Получатель субсидии________________________________________________</w:t>
      </w:r>
    </w:p>
    <w:p w14:paraId="3B590F29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(подпись) (расшифровка подписи) (должность)</w:t>
      </w:r>
    </w:p>
    <w:p w14:paraId="62A75E7A" w14:textId="77777777" w:rsidR="000C0FB8" w:rsidRDefault="000C0FB8" w:rsidP="000C0FB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_______________________20____ г.</w:t>
      </w:r>
    </w:p>
    <w:p w14:paraId="49E04C35" w14:textId="77777777" w:rsidR="000C0FB8" w:rsidRDefault="000C0FB8" w:rsidP="000C0FB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МП.</w:t>
      </w:r>
    </w:p>
    <w:p w14:paraId="3CD85795" w14:textId="77777777" w:rsidR="000C0FB8" w:rsidRDefault="000C0FB8" w:rsidP="000C0FB8">
      <w:pPr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sectPr w:rsidR="000C0FB8">
          <w:pgSz w:w="11900" w:h="16840"/>
          <w:pgMar w:top="1134" w:right="851" w:bottom="1134" w:left="1701" w:header="0" w:footer="3" w:gutter="0"/>
          <w:cols w:space="720"/>
        </w:sectPr>
      </w:pPr>
    </w:p>
    <w:p w14:paraId="52A4D029" w14:textId="77777777" w:rsidR="000C0FB8" w:rsidRDefault="000C0FB8" w:rsidP="000C0FB8">
      <w:pPr>
        <w:widowControl w:val="0"/>
        <w:spacing w:after="0" w:line="274" w:lineRule="exact"/>
        <w:ind w:left="5812" w:right="240" w:hanging="142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№</w:t>
      </w:r>
      <w:r>
        <w:rPr>
          <w:rFonts w:ascii="Arial" w:eastAsia="Times New Roman" w:hAnsi="Arial" w:cs="Arial"/>
          <w:b/>
          <w:bCs/>
          <w:sz w:val="24"/>
          <w:szCs w:val="24"/>
        </w:rPr>
        <w:t>2 к</w:t>
      </w:r>
      <w:hyperlink r:id="rId24" w:anchor="bookmark1" w:tooltip="Current Document" w:history="1">
        <w:r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 xml:space="preserve"> Порядку</w:t>
        </w:r>
      </w:hyperlink>
    </w:p>
    <w:p w14:paraId="17D2975A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05251A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6CFBE9" w14:textId="77777777" w:rsidR="000C0FB8" w:rsidRDefault="000C0FB8" w:rsidP="000C0F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Отчет</w:t>
      </w:r>
    </w:p>
    <w:p w14:paraId="3D08EC97" w14:textId="77777777" w:rsidR="000C0FB8" w:rsidRDefault="000C0FB8" w:rsidP="000C0FB8">
      <w:pPr>
        <w:widowControl w:val="0"/>
        <w:tabs>
          <w:tab w:val="left" w:pos="4182"/>
          <w:tab w:val="left" w:pos="58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1A69399F" w14:textId="77777777" w:rsidR="000C0FB8" w:rsidRDefault="000C0FB8" w:rsidP="000C0FB8">
      <w:pPr>
        <w:widowControl w:val="0"/>
        <w:tabs>
          <w:tab w:val="left" w:pos="4182"/>
          <w:tab w:val="left" w:pos="58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на «_____»_____________20____ г.</w:t>
      </w:r>
    </w:p>
    <w:p w14:paraId="51D4374B" w14:textId="77777777" w:rsidR="000C0FB8" w:rsidRDefault="000C0FB8" w:rsidP="000C0FB8">
      <w:pPr>
        <w:widowControl w:val="0"/>
        <w:tabs>
          <w:tab w:val="left" w:pos="4182"/>
          <w:tab w:val="left" w:pos="5823"/>
        </w:tabs>
        <w:spacing w:after="0" w:line="250" w:lineRule="exact"/>
        <w:ind w:left="1820" w:right="202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Overlap w:val="never"/>
        <w:tblW w:w="10065" w:type="dxa"/>
        <w:tblInd w:w="-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2123"/>
        <w:gridCol w:w="1421"/>
        <w:gridCol w:w="1565"/>
        <w:gridCol w:w="1411"/>
        <w:gridCol w:w="850"/>
        <w:gridCol w:w="1729"/>
      </w:tblGrid>
      <w:tr w:rsidR="000C0FB8" w14:paraId="04BF86C3" w14:textId="77777777" w:rsidTr="000C0FB8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5A0A5E" w14:textId="77777777" w:rsidR="000C0FB8" w:rsidRDefault="000C0FB8">
            <w:pPr>
              <w:widowControl w:val="0"/>
              <w:spacing w:after="60" w:line="240" w:lineRule="exact"/>
              <w:ind w:left="40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en-US"/>
              </w:rPr>
              <w:t>№</w:t>
            </w:r>
          </w:p>
          <w:p w14:paraId="7A4C94FB" w14:textId="77777777" w:rsidR="000C0FB8" w:rsidRDefault="000C0FB8">
            <w:pPr>
              <w:widowControl w:val="0"/>
              <w:spacing w:before="60" w:after="0" w:line="240" w:lineRule="exact"/>
              <w:ind w:left="40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FC6368" w14:textId="77777777" w:rsidR="000C0FB8" w:rsidRDefault="000C0FB8">
            <w:pPr>
              <w:widowControl w:val="0"/>
              <w:spacing w:after="120" w:line="240" w:lineRule="exact"/>
              <w:ind w:left="32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14:paraId="7B7E814B" w14:textId="77777777" w:rsidR="000C0FB8" w:rsidRDefault="000C0FB8">
            <w:pPr>
              <w:widowControl w:val="0"/>
              <w:spacing w:before="120" w:after="0" w:line="240" w:lineRule="exact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330565" w14:textId="77777777" w:rsidR="000C0FB8" w:rsidRDefault="000C0FB8">
            <w:pPr>
              <w:widowControl w:val="0"/>
              <w:spacing w:after="120" w:line="240" w:lineRule="exact"/>
              <w:ind w:left="26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14:paraId="2362C3F1" w14:textId="77777777" w:rsidR="000C0FB8" w:rsidRDefault="000C0FB8">
            <w:pPr>
              <w:widowControl w:val="0"/>
              <w:spacing w:before="120" w:after="0" w:line="240" w:lineRule="exact"/>
              <w:ind w:left="18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03BCA2" w14:textId="77777777" w:rsidR="000C0FB8" w:rsidRDefault="000C0FB8">
            <w:pPr>
              <w:widowControl w:val="0"/>
              <w:spacing w:after="60" w:line="240" w:lineRule="exact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14:paraId="6D6862A6" w14:textId="77777777" w:rsidR="000C0FB8" w:rsidRDefault="000C0FB8">
            <w:pPr>
              <w:widowControl w:val="0"/>
              <w:spacing w:before="60" w:after="0" w:line="240" w:lineRule="exact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9D654D" w14:textId="77777777" w:rsidR="000C0FB8" w:rsidRDefault="000C0FB8">
            <w:pPr>
              <w:widowControl w:val="0"/>
              <w:spacing w:after="0" w:line="288" w:lineRule="exact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Цена за единицу (без НДС),руб..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442380" w14:textId="77777777" w:rsidR="000C0FB8" w:rsidRDefault="000C0FB8">
            <w:pPr>
              <w:widowControl w:val="0"/>
              <w:spacing w:after="0" w:line="240" w:lineRule="exact"/>
              <w:ind w:left="18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12A7E3" w14:textId="77777777" w:rsidR="000C0FB8" w:rsidRDefault="000C0FB8">
            <w:pPr>
              <w:widowControl w:val="0"/>
              <w:spacing w:after="0" w:line="302" w:lineRule="exact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Сумма к возмещению, руб.</w:t>
            </w:r>
          </w:p>
        </w:tc>
      </w:tr>
      <w:tr w:rsidR="000C0FB8" w14:paraId="7B6DB98D" w14:textId="77777777" w:rsidTr="000C0FB8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A18B68" w14:textId="77777777" w:rsidR="000C0FB8" w:rsidRDefault="000C0FB8">
            <w:pPr>
              <w:widowControl w:val="0"/>
              <w:spacing w:after="0" w:line="240" w:lineRule="exact"/>
              <w:ind w:left="40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6DE0D5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7333A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52ED5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27778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DE2B7B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36F54E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0FB8" w14:paraId="5B640199" w14:textId="77777777" w:rsidTr="000C0FB8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745F1E" w14:textId="77777777" w:rsidR="000C0FB8" w:rsidRDefault="000C0FB8">
            <w:pPr>
              <w:widowControl w:val="0"/>
              <w:spacing w:after="0" w:line="240" w:lineRule="exact"/>
              <w:ind w:left="40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71D657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8BCA4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9D54B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685F82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4E014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56802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0FB8" w14:paraId="64C32643" w14:textId="77777777" w:rsidTr="000C0FB8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9E2180" w14:textId="77777777" w:rsidR="000C0FB8" w:rsidRDefault="000C0FB8">
            <w:pPr>
              <w:widowControl w:val="0"/>
              <w:spacing w:after="0" w:line="240" w:lineRule="exact"/>
              <w:ind w:left="40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7F9F4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CBFEF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C19CD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6AF7B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6CBA3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F10C5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0FB8" w14:paraId="73ADD1A4" w14:textId="77777777" w:rsidTr="000C0FB8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9FCA3B" w14:textId="77777777" w:rsidR="000C0FB8" w:rsidRDefault="000C0FB8">
            <w:pPr>
              <w:widowControl w:val="0"/>
              <w:spacing w:after="0" w:line="240" w:lineRule="exact"/>
              <w:ind w:left="40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1E16DE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02FE5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A3797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355B4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B968E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1BC051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0FB8" w14:paraId="467BA597" w14:textId="77777777" w:rsidTr="000C0FB8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508845" w14:textId="77777777" w:rsidR="000C0FB8" w:rsidRDefault="000C0FB8">
            <w:pPr>
              <w:widowControl w:val="0"/>
              <w:spacing w:after="0" w:line="240" w:lineRule="exact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88BD79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D98EEA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C9D8C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44C51F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B181E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1947" w14:textId="77777777" w:rsidR="000C0FB8" w:rsidRDefault="000C0FB8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08C61CF" w14:textId="77777777" w:rsidR="000C0FB8" w:rsidRDefault="000C0FB8" w:rsidP="000C0FB8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bidi="ru-RU"/>
        </w:rPr>
      </w:pPr>
    </w:p>
    <w:p w14:paraId="7490EE67" w14:textId="77777777" w:rsidR="000C0FB8" w:rsidRDefault="000C0FB8" w:rsidP="000C0FB8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716EC10" w14:textId="77777777" w:rsidR="000C0FB8" w:rsidRDefault="000C0FB8" w:rsidP="000C0FB8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56B0B63" w14:textId="77777777" w:rsidR="000C0FB8" w:rsidRDefault="000C0FB8" w:rsidP="000C0FB8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Директор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6A0AC42" w14:textId="77777777" w:rsidR="000C0FB8" w:rsidRDefault="000C0FB8" w:rsidP="000C0FB8">
      <w:pPr>
        <w:widowControl w:val="0"/>
        <w:tabs>
          <w:tab w:val="left" w:pos="4355"/>
        </w:tabs>
        <w:spacing w:after="0" w:line="200" w:lineRule="exact"/>
        <w:ind w:left="1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(подпись)</w:t>
      </w:r>
      <w:r>
        <w:rPr>
          <w:rFonts w:ascii="Arial" w:eastAsia="Times New Roman" w:hAnsi="Arial" w:cs="Arial"/>
          <w:sz w:val="24"/>
          <w:szCs w:val="24"/>
        </w:rPr>
        <w:tab/>
        <w:t>(ФИО)</w:t>
      </w:r>
    </w:p>
    <w:p w14:paraId="4CFD2AE8" w14:textId="77777777" w:rsidR="000C0FB8" w:rsidRDefault="000C0FB8" w:rsidP="000C0FB8">
      <w:pPr>
        <w:widowControl w:val="0"/>
        <w:tabs>
          <w:tab w:val="left" w:leader="underscore" w:pos="5165"/>
        </w:tabs>
        <w:spacing w:after="0" w:line="220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Главный бухгалтер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763D256" w14:textId="77777777" w:rsidR="000C0FB8" w:rsidRDefault="000C0FB8" w:rsidP="000C0FB8">
      <w:pPr>
        <w:widowControl w:val="0"/>
        <w:tabs>
          <w:tab w:val="left" w:pos="4605"/>
        </w:tabs>
        <w:spacing w:after="0" w:line="200" w:lineRule="exact"/>
        <w:ind w:left="29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(подпись)</w:t>
      </w:r>
      <w:r>
        <w:rPr>
          <w:rFonts w:ascii="Arial" w:eastAsia="Times New Roman" w:hAnsi="Arial" w:cs="Arial"/>
          <w:sz w:val="24"/>
          <w:szCs w:val="24"/>
        </w:rPr>
        <w:tab/>
        <w:t>(ФИО)</w:t>
      </w:r>
    </w:p>
    <w:p w14:paraId="3B88EEBB" w14:textId="77777777" w:rsidR="000C0FB8" w:rsidRDefault="000C0FB8" w:rsidP="000C0FB8">
      <w:pPr>
        <w:widowControl w:val="0"/>
        <w:spacing w:after="0" w:line="220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Согласовано:</w:t>
      </w:r>
    </w:p>
    <w:p w14:paraId="0F3B4C56" w14:textId="77777777" w:rsidR="000C0FB8" w:rsidRDefault="000C0FB8" w:rsidP="000C0FB8">
      <w:pPr>
        <w:widowControl w:val="0"/>
        <w:spacing w:after="0" w:line="200" w:lineRule="exact"/>
        <w:ind w:left="4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(подпись)</w:t>
      </w:r>
    </w:p>
    <w:p w14:paraId="70EC2EE5" w14:textId="77777777" w:rsidR="000C0FB8" w:rsidRDefault="000C0FB8" w:rsidP="000C0FB8">
      <w:pPr>
        <w:widowControl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(ФИО)</w:t>
      </w:r>
    </w:p>
    <w:p w14:paraId="2FCFF51D" w14:textId="77777777" w:rsidR="000C0FB8" w:rsidRDefault="000C0FB8" w:rsidP="000C0FB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14:paraId="57FB1EFE" w14:textId="77777777" w:rsidR="000C0FB8" w:rsidRDefault="000C0FB8" w:rsidP="000C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E0DEB9" w14:textId="77777777" w:rsidR="000C0FB8" w:rsidRDefault="000C0FB8" w:rsidP="000C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CD40FC" w14:textId="77777777" w:rsidR="000C0FB8" w:rsidRDefault="000C0FB8" w:rsidP="000C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430553" w14:textId="77777777" w:rsidR="000C0FB8" w:rsidRDefault="000C0FB8" w:rsidP="000C0FB8">
      <w:pPr>
        <w:rPr>
          <w:rFonts w:ascii="Arial" w:hAnsi="Arial" w:cs="Arial"/>
          <w:sz w:val="24"/>
          <w:szCs w:val="24"/>
        </w:rPr>
      </w:pPr>
    </w:p>
    <w:p w14:paraId="17300BB5" w14:textId="77777777" w:rsidR="000C0FB8" w:rsidRDefault="000C0FB8" w:rsidP="000C0FB8">
      <w:pPr>
        <w:rPr>
          <w:rFonts w:ascii="Arial" w:hAnsi="Arial" w:cs="Arial"/>
          <w:sz w:val="24"/>
          <w:szCs w:val="24"/>
        </w:rPr>
      </w:pPr>
    </w:p>
    <w:p w14:paraId="293DEE54" w14:textId="77777777" w:rsidR="000C0FB8" w:rsidRDefault="000C0FB8" w:rsidP="000C0FB8">
      <w:pPr>
        <w:rPr>
          <w:rFonts w:ascii="Arial" w:hAnsi="Arial" w:cs="Arial"/>
          <w:sz w:val="24"/>
          <w:szCs w:val="24"/>
        </w:rPr>
      </w:pPr>
    </w:p>
    <w:p w14:paraId="47ECE29C" w14:textId="77777777" w:rsidR="000C0FB8" w:rsidRDefault="000C0FB8" w:rsidP="000C0FB8">
      <w:pPr>
        <w:rPr>
          <w:rFonts w:ascii="Arial" w:hAnsi="Arial" w:cs="Arial"/>
          <w:sz w:val="24"/>
          <w:szCs w:val="24"/>
        </w:rPr>
      </w:pPr>
    </w:p>
    <w:p w14:paraId="65BE4932" w14:textId="77777777" w:rsidR="000C0FB8" w:rsidRDefault="000C0FB8" w:rsidP="000C0FB8">
      <w:pPr>
        <w:rPr>
          <w:rFonts w:ascii="Arial" w:hAnsi="Arial" w:cs="Arial"/>
          <w:sz w:val="24"/>
          <w:szCs w:val="24"/>
        </w:rPr>
      </w:pPr>
    </w:p>
    <w:p w14:paraId="500AEACA" w14:textId="77777777" w:rsidR="000C0FB8" w:rsidRDefault="000C0FB8" w:rsidP="000C0FB8">
      <w:pPr>
        <w:rPr>
          <w:rFonts w:ascii="Arial" w:hAnsi="Arial" w:cs="Arial"/>
          <w:sz w:val="24"/>
          <w:szCs w:val="24"/>
        </w:rPr>
      </w:pPr>
    </w:p>
    <w:p w14:paraId="0627C143" w14:textId="77777777" w:rsidR="000B5504" w:rsidRDefault="000B5504"/>
    <w:sectPr w:rsidR="000B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9A"/>
    <w:rsid w:val="000B5504"/>
    <w:rsid w:val="000C0FB8"/>
    <w:rsid w:val="002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89B3-B105-44B2-A198-54CFF75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13" Type="http://schemas.openxmlformats.org/officeDocument/2006/relationships/hyperlink" Target="http://internet.garant.ru/document/redirect/9323991/517" TargetMode="External"/><Relationship Id="rId18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7" Type="http://schemas.openxmlformats.org/officeDocument/2006/relationships/hyperlink" Target="http://internet.garant.ru/document/redirect/74681710/0" TargetMode="External"/><Relationship Id="rId12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17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20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24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5" Type="http://schemas.openxmlformats.org/officeDocument/2006/relationships/hyperlink" Target="http://internet.garant.ru/document/redirect/12112604/0" TargetMode="External"/><Relationship Id="rId15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23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10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19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Relationship Id="rId22" Type="http://schemas.openxmlformats.org/officeDocument/2006/relationships/hyperlink" Target="file:///C:\Users\user\Downloads\&#1055;&#1088;&#1086;&#1077;&#1082;&#1090;%20&#1086;&#1090;%2015.06.21%20&#1087;&#1086;%20&#1087;&#1088;&#1077;&#1076;&#1086;&#1089;&#1090;.%20&#1089;&#1091;&#1073;&#1089;&#1080;&#1076;&#1080;&#1081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4656</Words>
  <Characters>26544</Characters>
  <Application>Microsoft Office Word</Application>
  <DocSecurity>0</DocSecurity>
  <Lines>221</Lines>
  <Paragraphs>62</Paragraphs>
  <ScaleCrop>false</ScaleCrop>
  <Company/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2021-10-28T06:07:00Z</dcterms:created>
  <dcterms:modified xsi:type="dcterms:W3CDTF">2021-10-28T06:07:00Z</dcterms:modified>
</cp:coreProperties>
</file>